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4E1C6D14" w14:textId="77777777" w:rsidR="00FF110C" w:rsidRDefault="00FF110C" w:rsidP="00EA12D9">
            <w:pPr>
              <w:pStyle w:val="Corpsdetexte"/>
              <w:tabs>
                <w:tab w:val="left" w:pos="4536"/>
              </w:tabs>
              <w:jc w:val="center"/>
              <w:rPr>
                <w:rFonts w:eastAsia="MS Gothic"/>
                <w:b/>
                <w:bCs/>
                <w:color w:val="2B3583"/>
                <w:sz w:val="24"/>
              </w:rPr>
            </w:pPr>
          </w:p>
          <w:p w14:paraId="03F574D3" w14:textId="77777777" w:rsidR="00937259" w:rsidRPr="00937259" w:rsidRDefault="00937259" w:rsidP="00937259">
            <w:pPr>
              <w:pStyle w:val="Corpsdetexte"/>
              <w:tabs>
                <w:tab w:val="left" w:pos="4536"/>
              </w:tabs>
              <w:jc w:val="center"/>
              <w:rPr>
                <w:rFonts w:eastAsia="MS Gothic"/>
                <w:b/>
                <w:bCs/>
                <w:color w:val="2B3583"/>
                <w:sz w:val="24"/>
              </w:rPr>
            </w:pPr>
            <w:r w:rsidRPr="00937259">
              <w:rPr>
                <w:rFonts w:eastAsia="MS Gothic"/>
                <w:b/>
                <w:bCs/>
                <w:color w:val="2B3583"/>
                <w:sz w:val="24"/>
              </w:rPr>
              <w:t>Contrat d’accompagnement dans l’emploi</w:t>
            </w:r>
          </w:p>
          <w:p w14:paraId="15D695D8" w14:textId="69628782" w:rsidR="0080604F" w:rsidRPr="00510A39" w:rsidRDefault="0080604F" w:rsidP="00510A39">
            <w:pPr>
              <w:pStyle w:val="Corpsdetexte"/>
              <w:tabs>
                <w:tab w:val="left" w:pos="4536"/>
              </w:tabs>
              <w:spacing w:after="0"/>
              <w:jc w:val="center"/>
              <w:rPr>
                <w:rFonts w:eastAsia="MS Gothic"/>
                <w:b/>
                <w:bCs/>
                <w:color w:val="2B3583"/>
                <w:sz w:val="24"/>
              </w:rPr>
            </w:pPr>
          </w:p>
        </w:tc>
      </w:tr>
    </w:tbl>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0692B279" w14:textId="4062B3A5" w:rsidR="00EA12D9" w:rsidRPr="00EA12D9" w:rsidRDefault="00EA12D9" w:rsidP="00EA12D9">
      <w:pPr>
        <w:pStyle w:val="08-SectionSous-titreNoir"/>
        <w:tabs>
          <w:tab w:val="left" w:leader="dot" w:pos="9214"/>
        </w:tabs>
        <w:rPr>
          <w:rFonts w:ascii="Arial" w:hAnsi="Arial" w:cs="Arial"/>
        </w:rPr>
      </w:pPr>
      <w:r w:rsidRPr="00EA12D9">
        <w:rPr>
          <w:rFonts w:ascii="Arial" w:hAnsi="Arial" w:cs="Arial"/>
        </w:rPr>
        <w:t>Entre</w:t>
      </w:r>
    </w:p>
    <w:p w14:paraId="05682F66" w14:textId="77777777" w:rsidR="00937259" w:rsidRDefault="00937259" w:rsidP="00937259">
      <w:pPr>
        <w:tabs>
          <w:tab w:val="left" w:leader="dot" w:pos="9214"/>
        </w:tabs>
        <w:spacing w:line="276" w:lineRule="auto"/>
        <w:jc w:val="both"/>
      </w:pPr>
      <w:r w:rsidRPr="00937259">
        <w:t xml:space="preserve"> </w:t>
      </w:r>
    </w:p>
    <w:p w14:paraId="68B0F663" w14:textId="2592A246" w:rsidR="00937259" w:rsidRPr="00937259" w:rsidRDefault="00937259" w:rsidP="00937259">
      <w:pPr>
        <w:tabs>
          <w:tab w:val="left" w:leader="dot" w:pos="9214"/>
        </w:tabs>
        <w:spacing w:line="276" w:lineRule="auto"/>
        <w:jc w:val="both"/>
      </w:pPr>
      <w:r w:rsidRPr="00937259">
        <w:rPr>
          <w:i/>
          <w:iCs/>
        </w:rPr>
        <w:t>(désigner l’employeur)</w:t>
      </w:r>
      <w:r w:rsidRPr="00937259">
        <w:t xml:space="preserve"> représenté(e) par son maire </w:t>
      </w:r>
      <w:r w:rsidRPr="00937259">
        <w:rPr>
          <w:b/>
          <w:bCs/>
          <w:u w:val="single"/>
        </w:rPr>
        <w:t>OU</w:t>
      </w:r>
      <w:r w:rsidRPr="00937259">
        <w:t xml:space="preserve"> président, dûment habilité par une délibération du conseil … du ... </w:t>
      </w:r>
      <w:r w:rsidRPr="00937259">
        <w:rPr>
          <w:i/>
          <w:iCs/>
        </w:rPr>
        <w:t>(date)</w:t>
      </w:r>
      <w:r w:rsidRPr="00937259">
        <w:t>,</w:t>
      </w:r>
      <w:r w:rsidRPr="00937259">
        <w:rPr>
          <w:i/>
          <w:iCs/>
        </w:rPr>
        <w:t xml:space="preserve"> </w:t>
      </w:r>
      <w:r w:rsidRPr="00937259">
        <w:t>ci-après désigné(e) « l’employeur » ;</w:t>
      </w:r>
    </w:p>
    <w:p w14:paraId="4E1645DF" w14:textId="77777777" w:rsidR="00EA12D9" w:rsidRDefault="00EA12D9" w:rsidP="00EA12D9">
      <w:pPr>
        <w:tabs>
          <w:tab w:val="left" w:leader="dot" w:pos="9214"/>
        </w:tabs>
        <w:spacing w:line="276" w:lineRule="auto"/>
        <w:ind w:firstLine="2694"/>
        <w:jc w:val="both"/>
      </w:pPr>
    </w:p>
    <w:p w14:paraId="47836D61" w14:textId="77777777" w:rsidR="00EA12D9" w:rsidRPr="00EA12D9" w:rsidRDefault="00EA12D9" w:rsidP="00EA12D9">
      <w:pPr>
        <w:tabs>
          <w:tab w:val="left" w:leader="dot" w:pos="9214"/>
        </w:tabs>
        <w:spacing w:line="276" w:lineRule="auto"/>
        <w:jc w:val="both"/>
        <w:rPr>
          <w:b/>
          <w:sz w:val="24"/>
        </w:rPr>
      </w:pPr>
      <w:r w:rsidRPr="00EA12D9">
        <w:rPr>
          <w:b/>
          <w:sz w:val="24"/>
        </w:rPr>
        <w:t>d’une part</w:t>
      </w:r>
    </w:p>
    <w:p w14:paraId="1807F543" w14:textId="77777777" w:rsidR="00EA12D9" w:rsidRDefault="00EA12D9" w:rsidP="00EA12D9">
      <w:pPr>
        <w:tabs>
          <w:tab w:val="left" w:leader="dot" w:pos="9214"/>
        </w:tabs>
        <w:spacing w:line="276" w:lineRule="auto"/>
        <w:ind w:firstLine="2694"/>
        <w:jc w:val="both"/>
        <w:rPr>
          <w:b/>
        </w:rPr>
      </w:pPr>
    </w:p>
    <w:p w14:paraId="579DD5C8" w14:textId="77777777" w:rsidR="00937259" w:rsidRPr="00937259" w:rsidRDefault="00937259" w:rsidP="00937259">
      <w:pPr>
        <w:tabs>
          <w:tab w:val="left" w:leader="dot" w:pos="9214"/>
        </w:tabs>
        <w:spacing w:line="276" w:lineRule="auto"/>
        <w:jc w:val="both"/>
      </w:pPr>
      <w:r w:rsidRPr="00937259">
        <w:t>M …, né(e) le …, à …, demeurant …, ci-après dénommé(e) le cocontractant ;</w:t>
      </w:r>
    </w:p>
    <w:p w14:paraId="06989873" w14:textId="77777777" w:rsidR="00EA12D9" w:rsidRDefault="00EA12D9" w:rsidP="00EA12D9">
      <w:pPr>
        <w:tabs>
          <w:tab w:val="left" w:leader="dot" w:pos="9214"/>
        </w:tabs>
        <w:spacing w:line="276" w:lineRule="auto"/>
        <w:ind w:firstLine="2694"/>
        <w:jc w:val="both"/>
      </w:pPr>
    </w:p>
    <w:p w14:paraId="271D3B09" w14:textId="77777777" w:rsidR="00EA12D9" w:rsidRPr="00EA12D9" w:rsidRDefault="00EA12D9" w:rsidP="00EA12D9">
      <w:pPr>
        <w:tabs>
          <w:tab w:val="left" w:leader="dot" w:pos="9214"/>
        </w:tabs>
        <w:spacing w:line="276" w:lineRule="auto"/>
        <w:jc w:val="both"/>
        <w:rPr>
          <w:b/>
          <w:sz w:val="24"/>
        </w:rPr>
      </w:pPr>
      <w:r w:rsidRPr="00EA12D9">
        <w:rPr>
          <w:b/>
          <w:sz w:val="24"/>
        </w:rPr>
        <w:t>d’autre part</w:t>
      </w:r>
    </w:p>
    <w:p w14:paraId="276E9825" w14:textId="77777777" w:rsidR="00EA12D9" w:rsidRDefault="00EA12D9" w:rsidP="00EA12D9">
      <w:pPr>
        <w:tabs>
          <w:tab w:val="left" w:leader="dot" w:pos="9214"/>
        </w:tabs>
        <w:spacing w:line="276" w:lineRule="auto"/>
        <w:ind w:firstLine="2694"/>
        <w:jc w:val="both"/>
        <w:rPr>
          <w:rFonts w:eastAsia="Calibri" w:cs="Calibri"/>
          <w:b/>
          <w:bCs/>
          <w:sz w:val="24"/>
        </w:rPr>
      </w:pPr>
    </w:p>
    <w:p w14:paraId="4DBB22D7" w14:textId="66ADFE97" w:rsidR="00937259" w:rsidRPr="00937259" w:rsidRDefault="00937259" w:rsidP="00937259">
      <w:pPr>
        <w:tabs>
          <w:tab w:val="left" w:leader="dot" w:pos="1843"/>
          <w:tab w:val="left" w:leader="dot" w:pos="2977"/>
          <w:tab w:val="left" w:leader="dot" w:pos="6663"/>
          <w:tab w:val="left" w:leader="dot" w:pos="9214"/>
        </w:tabs>
        <w:spacing w:before="60" w:after="60"/>
        <w:jc w:val="both"/>
        <w:rPr>
          <w:rFonts w:eastAsia="Calibri"/>
        </w:rPr>
      </w:pPr>
      <w:r w:rsidRPr="00937259">
        <w:rPr>
          <w:rFonts w:eastAsia="Calibri"/>
        </w:rPr>
        <w:t>Vu le code du travail, notamment ses articles L5134-24 et suivants et R5134-14 et suivants ;</w:t>
      </w:r>
    </w:p>
    <w:p w14:paraId="3A180956" w14:textId="77777777" w:rsidR="00937259" w:rsidRPr="00937259" w:rsidRDefault="00937259" w:rsidP="00937259">
      <w:pPr>
        <w:tabs>
          <w:tab w:val="left" w:leader="dot" w:pos="1843"/>
          <w:tab w:val="left" w:leader="dot" w:pos="2977"/>
          <w:tab w:val="left" w:leader="dot" w:pos="6663"/>
          <w:tab w:val="left" w:leader="dot" w:pos="9214"/>
        </w:tabs>
        <w:spacing w:before="60" w:after="60"/>
        <w:jc w:val="both"/>
        <w:rPr>
          <w:rFonts w:eastAsia="Calibri"/>
        </w:rPr>
      </w:pPr>
      <w:r w:rsidRPr="00937259">
        <w:rPr>
          <w:rFonts w:eastAsia="Calibri"/>
        </w:rPr>
        <w:t>Vu la circulaire DGEFP n° 2005-12 du 21 mars 2005 relative à la mise en œuvre du contrat d’accompagnement dans l’emploi (CAE) ;</w:t>
      </w:r>
    </w:p>
    <w:p w14:paraId="55EDA8F7" w14:textId="77777777" w:rsidR="00937259" w:rsidRPr="00937259" w:rsidRDefault="00937259" w:rsidP="00937259">
      <w:pPr>
        <w:tabs>
          <w:tab w:val="left" w:leader="dot" w:pos="1843"/>
          <w:tab w:val="left" w:leader="dot" w:pos="2977"/>
          <w:tab w:val="left" w:leader="dot" w:pos="6663"/>
          <w:tab w:val="left" w:leader="dot" w:pos="9214"/>
        </w:tabs>
        <w:spacing w:before="60" w:after="60"/>
        <w:jc w:val="both"/>
        <w:rPr>
          <w:rFonts w:eastAsia="Calibri"/>
        </w:rPr>
      </w:pPr>
      <w:r w:rsidRPr="00937259">
        <w:rPr>
          <w:rFonts w:eastAsia="Calibri"/>
        </w:rPr>
        <w:t>Vu la délibération autorisant la conclusion d’un contrat d'accompagnement dans l'emploi datée du …</w:t>
      </w:r>
    </w:p>
    <w:p w14:paraId="1977FE60" w14:textId="77777777" w:rsidR="00937259" w:rsidRPr="00937259" w:rsidRDefault="00937259" w:rsidP="00937259">
      <w:pPr>
        <w:tabs>
          <w:tab w:val="left" w:leader="dot" w:pos="1843"/>
          <w:tab w:val="left" w:leader="dot" w:pos="2977"/>
          <w:tab w:val="left" w:leader="dot" w:pos="6663"/>
          <w:tab w:val="left" w:leader="dot" w:pos="9214"/>
        </w:tabs>
        <w:spacing w:before="60" w:after="60"/>
        <w:jc w:val="both"/>
        <w:rPr>
          <w:rFonts w:eastAsia="Calibri"/>
        </w:rPr>
      </w:pPr>
      <w:r w:rsidRPr="00937259">
        <w:rPr>
          <w:rFonts w:eastAsia="Calibri"/>
        </w:rPr>
        <w:t xml:space="preserve">Vu la convention avec … </w:t>
      </w:r>
      <w:r w:rsidRPr="00937259">
        <w:rPr>
          <w:rFonts w:eastAsia="Calibri"/>
          <w:i/>
          <w:iCs/>
        </w:rPr>
        <w:t>(l’organisme prescripteur)</w:t>
      </w:r>
      <w:r w:rsidRPr="00937259">
        <w:rPr>
          <w:rFonts w:eastAsia="Calibri"/>
        </w:rPr>
        <w:t xml:space="preserve"> conclue le ... </w:t>
      </w:r>
      <w:r w:rsidRPr="00937259">
        <w:rPr>
          <w:rFonts w:eastAsia="Calibri"/>
          <w:i/>
          <w:iCs/>
        </w:rPr>
        <w:t>(date) </w:t>
      </w:r>
      <w:r w:rsidRPr="00937259">
        <w:rPr>
          <w:rFonts w:eastAsia="Calibri"/>
        </w:rPr>
        <w:t>;</w:t>
      </w:r>
    </w:p>
    <w:p w14:paraId="106D8052" w14:textId="77777777" w:rsidR="00937259" w:rsidRPr="00937259" w:rsidRDefault="00937259" w:rsidP="00937259">
      <w:pPr>
        <w:tabs>
          <w:tab w:val="left" w:leader="dot" w:pos="1843"/>
          <w:tab w:val="left" w:leader="dot" w:pos="2977"/>
          <w:tab w:val="left" w:leader="dot" w:pos="6663"/>
          <w:tab w:val="left" w:leader="dot" w:pos="9214"/>
        </w:tabs>
        <w:spacing w:before="60" w:after="60"/>
        <w:jc w:val="both"/>
        <w:rPr>
          <w:rFonts w:eastAsia="Calibri"/>
        </w:rPr>
      </w:pPr>
      <w:r w:rsidRPr="00937259">
        <w:rPr>
          <w:rFonts w:eastAsia="Calibri"/>
        </w:rPr>
        <w:t xml:space="preserve">Considérant … </w:t>
      </w:r>
      <w:r w:rsidRPr="00937259">
        <w:rPr>
          <w:rFonts w:eastAsia="Calibri"/>
          <w:i/>
          <w:iCs/>
        </w:rPr>
        <w:t>(préciser le besoin collectif non satisfait auquel le CAE à conclure pourrait répondre) </w:t>
      </w:r>
      <w:r w:rsidRPr="00937259">
        <w:rPr>
          <w:rFonts w:eastAsia="Calibri"/>
        </w:rPr>
        <w:t>;</w:t>
      </w:r>
    </w:p>
    <w:p w14:paraId="4F3E10A8" w14:textId="53E07A91" w:rsidR="00EA12D9" w:rsidRDefault="00EA12D9" w:rsidP="00937259">
      <w:pPr>
        <w:tabs>
          <w:tab w:val="left" w:leader="dot" w:pos="1843"/>
          <w:tab w:val="left" w:leader="dot" w:pos="2977"/>
          <w:tab w:val="left" w:leader="dot" w:pos="6663"/>
          <w:tab w:val="left" w:leader="dot" w:pos="9214"/>
        </w:tabs>
        <w:spacing w:before="60" w:after="60"/>
        <w:jc w:val="both"/>
        <w:rPr>
          <w:rFonts w:eastAsia="Calibri"/>
        </w:rPr>
      </w:pPr>
    </w:p>
    <w:p w14:paraId="1B11DD9E" w14:textId="77777777" w:rsidR="00EA12D9" w:rsidRDefault="00EA12D9" w:rsidP="00EA12D9">
      <w:pPr>
        <w:tabs>
          <w:tab w:val="left" w:leader="dot" w:pos="4111"/>
          <w:tab w:val="left" w:leader="dot" w:pos="9214"/>
        </w:tabs>
        <w:rPr>
          <w:rFonts w:eastAsia="Calibri" w:cs="Calibri"/>
          <w:b/>
          <w:bCs/>
          <w:sz w:val="24"/>
        </w:rPr>
      </w:pPr>
      <w:r>
        <w:rPr>
          <w:rFonts w:eastAsia="Calibri" w:cs="Calibri"/>
          <w:b/>
          <w:bCs/>
          <w:sz w:val="24"/>
        </w:rPr>
        <w:t>Il est convenu et arrêté ce qui suit</w:t>
      </w:r>
    </w:p>
    <w:p w14:paraId="542E8258" w14:textId="77777777" w:rsidR="00937259" w:rsidRDefault="00937259" w:rsidP="00EA12D9">
      <w:pPr>
        <w:tabs>
          <w:tab w:val="left" w:pos="240"/>
        </w:tabs>
        <w:spacing w:before="120" w:line="240" w:lineRule="exact"/>
        <w:ind w:left="227" w:hanging="227"/>
        <w:jc w:val="both"/>
        <w:rPr>
          <w:rFonts w:eastAsia="Calibri"/>
          <w:b/>
          <w:szCs w:val="22"/>
          <w:u w:val="single"/>
          <w:lang w:eastAsia="en-US"/>
        </w:rPr>
      </w:pPr>
    </w:p>
    <w:p w14:paraId="176FAF0C" w14:textId="7F1B44E2" w:rsidR="00EA12D9" w:rsidRDefault="00EA12D9" w:rsidP="00EA12D9">
      <w:pPr>
        <w:tabs>
          <w:tab w:val="left" w:pos="240"/>
        </w:tabs>
        <w:spacing w:before="120" w:line="240" w:lineRule="exact"/>
        <w:ind w:left="227" w:hanging="227"/>
        <w:jc w:val="both"/>
        <w:rPr>
          <w:rFonts w:eastAsia="Calibri"/>
          <w:b/>
          <w:szCs w:val="22"/>
          <w:u w:val="single"/>
          <w:lang w:eastAsia="en-US"/>
        </w:rPr>
      </w:pPr>
      <w:r>
        <w:rPr>
          <w:rFonts w:eastAsia="Calibri"/>
          <w:b/>
          <w:szCs w:val="22"/>
          <w:u w:val="single"/>
          <w:lang w:eastAsia="en-US"/>
        </w:rPr>
        <w:t>Article 1 : Objet et du contrat</w:t>
      </w:r>
    </w:p>
    <w:p w14:paraId="329B1F20" w14:textId="77777777" w:rsidR="00EA12D9" w:rsidRDefault="00EA12D9" w:rsidP="00EA12D9">
      <w:pPr>
        <w:tabs>
          <w:tab w:val="left" w:pos="240"/>
        </w:tabs>
        <w:spacing w:before="120" w:line="240" w:lineRule="exact"/>
        <w:ind w:left="227" w:hanging="227"/>
        <w:jc w:val="both"/>
        <w:rPr>
          <w:rFonts w:eastAsia="Calibri"/>
          <w:b/>
          <w:szCs w:val="22"/>
          <w:u w:val="single"/>
          <w:lang w:eastAsia="en-US"/>
        </w:rPr>
      </w:pPr>
    </w:p>
    <w:p w14:paraId="6F947353" w14:textId="174B47B5" w:rsidR="00937259" w:rsidRPr="00937259" w:rsidRDefault="00937259" w:rsidP="00937259">
      <w:pPr>
        <w:tabs>
          <w:tab w:val="left" w:leader="dot" w:pos="4111"/>
          <w:tab w:val="left" w:leader="dot" w:pos="9214"/>
        </w:tabs>
        <w:jc w:val="both"/>
        <w:rPr>
          <w:rFonts w:eastAsia="Calibri"/>
          <w:b/>
          <w:bCs/>
        </w:rPr>
      </w:pPr>
      <w:r w:rsidRPr="00937259">
        <w:rPr>
          <w:rFonts w:eastAsia="Calibri"/>
          <w:b/>
          <w:bCs/>
        </w:rPr>
        <w:t xml:space="preserve">Article 1 : nature du contrat </w:t>
      </w:r>
    </w:p>
    <w:p w14:paraId="2D191963" w14:textId="77777777" w:rsidR="00937259" w:rsidRPr="00937259" w:rsidRDefault="00937259" w:rsidP="00937259">
      <w:pPr>
        <w:tabs>
          <w:tab w:val="left" w:leader="dot" w:pos="4111"/>
          <w:tab w:val="left" w:leader="dot" w:pos="9214"/>
        </w:tabs>
        <w:jc w:val="both"/>
        <w:rPr>
          <w:rFonts w:eastAsia="Calibri"/>
        </w:rPr>
      </w:pPr>
    </w:p>
    <w:p w14:paraId="36EFA389"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Le présent contrat s’inscrit dans le cadre du parcours emploi compétences. Il est régi par le code du travail.</w:t>
      </w:r>
    </w:p>
    <w:p w14:paraId="22619DEE" w14:textId="77777777" w:rsidR="00937259" w:rsidRPr="00937259" w:rsidRDefault="00937259" w:rsidP="00937259">
      <w:pPr>
        <w:tabs>
          <w:tab w:val="left" w:leader="dot" w:pos="4111"/>
          <w:tab w:val="left" w:leader="dot" w:pos="9214"/>
        </w:tabs>
        <w:jc w:val="both"/>
        <w:rPr>
          <w:rFonts w:eastAsia="Calibri"/>
          <w:b/>
          <w:bCs/>
        </w:rPr>
      </w:pPr>
    </w:p>
    <w:p w14:paraId="15F4812A" w14:textId="77777777" w:rsidR="00937259" w:rsidRPr="00937259" w:rsidRDefault="00937259" w:rsidP="00937259">
      <w:pPr>
        <w:tabs>
          <w:tab w:val="left" w:leader="dot" w:pos="4111"/>
          <w:tab w:val="left" w:leader="dot" w:pos="9214"/>
        </w:tabs>
        <w:jc w:val="both"/>
        <w:rPr>
          <w:rFonts w:eastAsia="Calibri"/>
          <w:b/>
          <w:bCs/>
        </w:rPr>
      </w:pPr>
      <w:r w:rsidRPr="00937259">
        <w:rPr>
          <w:rFonts w:eastAsia="Calibri"/>
          <w:b/>
          <w:bCs/>
        </w:rPr>
        <w:t>Article 2 : emploi</w:t>
      </w:r>
    </w:p>
    <w:p w14:paraId="600BE998" w14:textId="77777777" w:rsidR="00937259" w:rsidRPr="00937259" w:rsidRDefault="00937259" w:rsidP="00937259">
      <w:pPr>
        <w:tabs>
          <w:tab w:val="left" w:leader="dot" w:pos="4111"/>
          <w:tab w:val="left" w:leader="dot" w:pos="9214"/>
        </w:tabs>
        <w:jc w:val="both"/>
        <w:rPr>
          <w:rFonts w:eastAsia="Calibri"/>
        </w:rPr>
      </w:pPr>
    </w:p>
    <w:p w14:paraId="440D550B"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Le cocontractant est recruté en qualité de … et exerce les fonctions suivantes : …</w:t>
      </w:r>
    </w:p>
    <w:p w14:paraId="4E846541" w14:textId="77777777" w:rsidR="00937259" w:rsidRPr="00937259" w:rsidRDefault="00937259" w:rsidP="00937259">
      <w:pPr>
        <w:tabs>
          <w:tab w:val="left" w:leader="dot" w:pos="4111"/>
          <w:tab w:val="left" w:leader="dot" w:pos="9214"/>
        </w:tabs>
        <w:jc w:val="both"/>
        <w:rPr>
          <w:rFonts w:eastAsia="Calibri"/>
        </w:rPr>
      </w:pPr>
    </w:p>
    <w:p w14:paraId="482D5BC9"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 xml:space="preserve">La fiche de poste correspondant à l’emploi est annexée au présent contrat. </w:t>
      </w:r>
    </w:p>
    <w:p w14:paraId="0F26FA73" w14:textId="77777777" w:rsidR="00937259" w:rsidRPr="00937259" w:rsidRDefault="00937259" w:rsidP="00937259">
      <w:pPr>
        <w:tabs>
          <w:tab w:val="left" w:leader="dot" w:pos="4111"/>
          <w:tab w:val="left" w:leader="dot" w:pos="9214"/>
        </w:tabs>
        <w:jc w:val="both"/>
        <w:rPr>
          <w:rFonts w:eastAsia="Calibri"/>
          <w:b/>
          <w:bCs/>
        </w:rPr>
      </w:pPr>
    </w:p>
    <w:p w14:paraId="6562CBBE" w14:textId="77777777" w:rsidR="00937259" w:rsidRPr="00937259" w:rsidRDefault="00937259" w:rsidP="00937259">
      <w:pPr>
        <w:tabs>
          <w:tab w:val="left" w:leader="dot" w:pos="4111"/>
          <w:tab w:val="left" w:leader="dot" w:pos="9214"/>
        </w:tabs>
        <w:jc w:val="both"/>
        <w:rPr>
          <w:rFonts w:eastAsia="Calibri"/>
          <w:b/>
        </w:rPr>
      </w:pPr>
      <w:r w:rsidRPr="00937259">
        <w:rPr>
          <w:rFonts w:eastAsia="Calibri"/>
          <w:b/>
        </w:rPr>
        <w:t>Article 3 : durée du contrat</w:t>
      </w:r>
    </w:p>
    <w:p w14:paraId="1A2F1A2F" w14:textId="77777777" w:rsidR="00937259" w:rsidRPr="00937259" w:rsidRDefault="00937259" w:rsidP="00937259">
      <w:pPr>
        <w:tabs>
          <w:tab w:val="left" w:leader="dot" w:pos="4111"/>
          <w:tab w:val="left" w:leader="dot" w:pos="9214"/>
        </w:tabs>
        <w:jc w:val="both"/>
        <w:rPr>
          <w:rFonts w:eastAsia="Calibri"/>
        </w:rPr>
      </w:pPr>
    </w:p>
    <w:p w14:paraId="1C0C2E9B"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 xml:space="preserve">Le présent contrat de travail est conclu pour une durée de …, du … au … </w:t>
      </w:r>
      <w:r w:rsidRPr="00937259">
        <w:rPr>
          <w:rFonts w:eastAsia="Calibri"/>
          <w:i/>
          <w:iCs/>
        </w:rPr>
        <w:t>(dates de début et de fin).</w:t>
      </w:r>
    </w:p>
    <w:p w14:paraId="1A64A642" w14:textId="77777777" w:rsidR="00937259" w:rsidRPr="00937259" w:rsidRDefault="00937259" w:rsidP="00937259">
      <w:pPr>
        <w:tabs>
          <w:tab w:val="left" w:leader="dot" w:pos="4111"/>
          <w:tab w:val="left" w:leader="dot" w:pos="9214"/>
        </w:tabs>
        <w:jc w:val="both"/>
        <w:rPr>
          <w:rFonts w:eastAsia="Calibri"/>
        </w:rPr>
      </w:pPr>
    </w:p>
    <w:p w14:paraId="224B036D"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Les périodes de suspension du contrat de travail (congé de maladie, congé de maternité, etc.) sont sans effet sur la date de fin de contrat.</w:t>
      </w:r>
    </w:p>
    <w:p w14:paraId="32CF3115" w14:textId="77777777" w:rsidR="00937259" w:rsidRPr="00937259" w:rsidRDefault="00937259" w:rsidP="00937259">
      <w:pPr>
        <w:tabs>
          <w:tab w:val="left" w:leader="dot" w:pos="4111"/>
          <w:tab w:val="left" w:leader="dot" w:pos="9214"/>
        </w:tabs>
        <w:jc w:val="both"/>
        <w:rPr>
          <w:rFonts w:eastAsia="Calibri"/>
        </w:rPr>
      </w:pPr>
    </w:p>
    <w:p w14:paraId="519ACD37" w14:textId="77777777" w:rsidR="00937259" w:rsidRPr="00937259" w:rsidRDefault="00937259" w:rsidP="00937259">
      <w:pPr>
        <w:tabs>
          <w:tab w:val="left" w:leader="dot" w:pos="4111"/>
          <w:tab w:val="left" w:leader="dot" w:pos="9214"/>
        </w:tabs>
        <w:jc w:val="both"/>
        <w:rPr>
          <w:rFonts w:eastAsia="Calibri"/>
          <w:b/>
        </w:rPr>
      </w:pPr>
      <w:r w:rsidRPr="00937259">
        <w:rPr>
          <w:rFonts w:eastAsia="Calibri"/>
          <w:b/>
        </w:rPr>
        <w:t>Article 4 : période d’essai</w:t>
      </w:r>
    </w:p>
    <w:p w14:paraId="3ABFA7F9" w14:textId="77777777" w:rsidR="00937259" w:rsidRPr="00937259" w:rsidRDefault="00937259" w:rsidP="00937259">
      <w:pPr>
        <w:tabs>
          <w:tab w:val="left" w:leader="dot" w:pos="4111"/>
          <w:tab w:val="left" w:leader="dot" w:pos="9214"/>
        </w:tabs>
        <w:jc w:val="both"/>
        <w:rPr>
          <w:rFonts w:eastAsia="Calibri"/>
        </w:rPr>
      </w:pPr>
    </w:p>
    <w:p w14:paraId="659BD1FF"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Le présent contrat est soumis à une période d’essai</w:t>
      </w:r>
      <w:r w:rsidRPr="00937259">
        <w:rPr>
          <w:rFonts w:eastAsia="Calibri"/>
          <w:vertAlign w:val="superscript"/>
        </w:rPr>
        <w:footnoteReference w:id="1"/>
      </w:r>
      <w:r w:rsidRPr="00937259">
        <w:rPr>
          <w:rFonts w:eastAsia="Calibri"/>
        </w:rPr>
        <w:t xml:space="preserve"> de … semaines </w:t>
      </w:r>
      <w:r w:rsidRPr="00937259">
        <w:rPr>
          <w:rFonts w:eastAsia="Calibri"/>
          <w:b/>
          <w:bCs/>
          <w:u w:val="single"/>
        </w:rPr>
        <w:t>OU</w:t>
      </w:r>
      <w:r w:rsidRPr="00937259">
        <w:rPr>
          <w:rFonts w:eastAsia="Calibri"/>
        </w:rPr>
        <w:t xml:space="preserve"> mois, à compter du … </w:t>
      </w:r>
      <w:r w:rsidRPr="00937259">
        <w:rPr>
          <w:rFonts w:eastAsia="Calibri"/>
          <w:i/>
          <w:iCs/>
        </w:rPr>
        <w:t>(date du début du contrat).</w:t>
      </w:r>
    </w:p>
    <w:p w14:paraId="25D41BF9" w14:textId="77777777" w:rsidR="00937259" w:rsidRPr="00937259" w:rsidRDefault="00937259" w:rsidP="00937259">
      <w:pPr>
        <w:tabs>
          <w:tab w:val="left" w:leader="dot" w:pos="4111"/>
          <w:tab w:val="left" w:leader="dot" w:pos="9214"/>
        </w:tabs>
        <w:jc w:val="both"/>
        <w:rPr>
          <w:rFonts w:eastAsia="Calibri"/>
        </w:rPr>
      </w:pPr>
    </w:p>
    <w:p w14:paraId="5541EE5B"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Toute période de suspension pendant la période d’essai prolongerait d’autant la durée de cette période qui doit correspondre à du travail effectif.</w:t>
      </w:r>
    </w:p>
    <w:p w14:paraId="5D61FD29" w14:textId="77777777" w:rsidR="00937259" w:rsidRPr="00937259" w:rsidRDefault="00937259" w:rsidP="00937259">
      <w:pPr>
        <w:tabs>
          <w:tab w:val="left" w:leader="dot" w:pos="4111"/>
          <w:tab w:val="left" w:leader="dot" w:pos="9214"/>
        </w:tabs>
        <w:jc w:val="both"/>
        <w:rPr>
          <w:rFonts w:eastAsia="Calibri"/>
        </w:rPr>
      </w:pPr>
    </w:p>
    <w:p w14:paraId="133A0183"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Pendant la période d’essai, chaque partie peut mettre fin au contrat sans préavis, ni indemnité.</w:t>
      </w:r>
    </w:p>
    <w:p w14:paraId="3358BC7B" w14:textId="77777777" w:rsidR="00937259" w:rsidRPr="00937259" w:rsidRDefault="00937259" w:rsidP="00937259">
      <w:pPr>
        <w:tabs>
          <w:tab w:val="left" w:leader="dot" w:pos="4111"/>
          <w:tab w:val="left" w:leader="dot" w:pos="9214"/>
        </w:tabs>
        <w:jc w:val="both"/>
        <w:rPr>
          <w:rFonts w:eastAsia="Calibri"/>
          <w:b/>
          <w:bCs/>
          <w:u w:val="single"/>
        </w:rPr>
      </w:pPr>
    </w:p>
    <w:p w14:paraId="6E4395DE" w14:textId="77777777" w:rsidR="00937259" w:rsidRPr="00937259" w:rsidRDefault="00937259" w:rsidP="00937259">
      <w:pPr>
        <w:tabs>
          <w:tab w:val="left" w:leader="dot" w:pos="4111"/>
          <w:tab w:val="left" w:leader="dot" w:pos="9214"/>
        </w:tabs>
        <w:jc w:val="both"/>
        <w:rPr>
          <w:rFonts w:eastAsia="Calibri"/>
          <w:b/>
          <w:bCs/>
        </w:rPr>
      </w:pPr>
      <w:r w:rsidRPr="00937259">
        <w:rPr>
          <w:rFonts w:eastAsia="Calibri"/>
          <w:b/>
          <w:bCs/>
        </w:rPr>
        <w:t>Article 5 : temps de travail</w:t>
      </w:r>
    </w:p>
    <w:p w14:paraId="31D96806" w14:textId="77777777" w:rsidR="00937259" w:rsidRPr="00937259" w:rsidRDefault="00937259" w:rsidP="00937259">
      <w:pPr>
        <w:tabs>
          <w:tab w:val="left" w:leader="dot" w:pos="4111"/>
          <w:tab w:val="left" w:leader="dot" w:pos="9214"/>
        </w:tabs>
        <w:jc w:val="both"/>
        <w:rPr>
          <w:rFonts w:eastAsia="Calibri"/>
        </w:rPr>
      </w:pPr>
    </w:p>
    <w:p w14:paraId="7C788A1D"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La durée hebdomadaire de travail afférente au présent contrat est fixée à … heures</w:t>
      </w:r>
      <w:r w:rsidRPr="00937259">
        <w:rPr>
          <w:rFonts w:eastAsia="Calibri"/>
          <w:vertAlign w:val="superscript"/>
        </w:rPr>
        <w:footnoteReference w:id="2"/>
      </w:r>
      <w:r w:rsidRPr="00937259">
        <w:rPr>
          <w:rFonts w:eastAsia="Calibri"/>
        </w:rPr>
        <w:t xml:space="preserve"> par semaine. </w:t>
      </w:r>
    </w:p>
    <w:p w14:paraId="375775DE" w14:textId="77777777" w:rsidR="00937259" w:rsidRPr="00937259" w:rsidRDefault="00937259" w:rsidP="00937259">
      <w:pPr>
        <w:tabs>
          <w:tab w:val="left" w:leader="dot" w:pos="4111"/>
          <w:tab w:val="left" w:leader="dot" w:pos="9214"/>
        </w:tabs>
        <w:jc w:val="both"/>
        <w:rPr>
          <w:rFonts w:eastAsia="Calibri"/>
        </w:rPr>
      </w:pPr>
    </w:p>
    <w:p w14:paraId="31519EE4"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Les horaires de travail du cocontractant sont les suivants :</w:t>
      </w:r>
    </w:p>
    <w:p w14:paraId="2349511E" w14:textId="77777777" w:rsidR="00937259" w:rsidRPr="00937259" w:rsidRDefault="00937259" w:rsidP="00937259">
      <w:pPr>
        <w:tabs>
          <w:tab w:val="left" w:leader="dot" w:pos="4111"/>
          <w:tab w:val="left" w:leader="dot" w:pos="9214"/>
        </w:tabs>
        <w:jc w:val="both"/>
        <w:rPr>
          <w:rFonts w:eastAsia="Calibri"/>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35"/>
        <w:gridCol w:w="1535"/>
        <w:gridCol w:w="1535"/>
        <w:gridCol w:w="1535"/>
        <w:gridCol w:w="1536"/>
        <w:gridCol w:w="1536"/>
      </w:tblGrid>
      <w:tr w:rsidR="00937259" w:rsidRPr="00937259" w14:paraId="000C2F97" w14:textId="77777777" w:rsidTr="00E13D93">
        <w:trPr>
          <w:jc w:val="center"/>
        </w:trPr>
        <w:tc>
          <w:tcPr>
            <w:tcW w:w="1535" w:type="dxa"/>
            <w:shd w:val="clear" w:color="auto" w:fill="auto"/>
            <w:tcMar>
              <w:top w:w="0" w:type="dxa"/>
              <w:left w:w="108" w:type="dxa"/>
              <w:bottom w:w="0" w:type="dxa"/>
              <w:right w:w="108" w:type="dxa"/>
            </w:tcMar>
            <w:vAlign w:val="center"/>
          </w:tcPr>
          <w:p w14:paraId="4EB9BFE4" w14:textId="77777777" w:rsidR="00937259" w:rsidRPr="00937259" w:rsidRDefault="00937259" w:rsidP="00937259">
            <w:pPr>
              <w:tabs>
                <w:tab w:val="left" w:leader="dot" w:pos="4111"/>
                <w:tab w:val="left" w:leader="dot" w:pos="9214"/>
              </w:tabs>
              <w:jc w:val="both"/>
              <w:rPr>
                <w:rFonts w:eastAsia="Calibri"/>
              </w:rPr>
            </w:pPr>
          </w:p>
        </w:tc>
        <w:tc>
          <w:tcPr>
            <w:tcW w:w="1535" w:type="dxa"/>
            <w:shd w:val="clear" w:color="auto" w:fill="auto"/>
            <w:tcMar>
              <w:top w:w="0" w:type="dxa"/>
              <w:left w:w="108" w:type="dxa"/>
              <w:bottom w:w="0" w:type="dxa"/>
              <w:right w:w="108" w:type="dxa"/>
            </w:tcMar>
            <w:vAlign w:val="center"/>
          </w:tcPr>
          <w:p w14:paraId="47037F6B"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Lundi</w:t>
            </w:r>
          </w:p>
        </w:tc>
        <w:tc>
          <w:tcPr>
            <w:tcW w:w="1535" w:type="dxa"/>
            <w:shd w:val="clear" w:color="auto" w:fill="auto"/>
            <w:tcMar>
              <w:top w:w="0" w:type="dxa"/>
              <w:left w:w="108" w:type="dxa"/>
              <w:bottom w:w="0" w:type="dxa"/>
              <w:right w:w="108" w:type="dxa"/>
            </w:tcMar>
            <w:vAlign w:val="center"/>
          </w:tcPr>
          <w:p w14:paraId="6C3C13CB"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Mardi</w:t>
            </w:r>
          </w:p>
        </w:tc>
        <w:tc>
          <w:tcPr>
            <w:tcW w:w="1535" w:type="dxa"/>
            <w:shd w:val="clear" w:color="auto" w:fill="auto"/>
            <w:tcMar>
              <w:top w:w="0" w:type="dxa"/>
              <w:left w:w="108" w:type="dxa"/>
              <w:bottom w:w="0" w:type="dxa"/>
              <w:right w:w="108" w:type="dxa"/>
            </w:tcMar>
            <w:vAlign w:val="center"/>
          </w:tcPr>
          <w:p w14:paraId="57D0507A"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Mercredi</w:t>
            </w:r>
          </w:p>
        </w:tc>
        <w:tc>
          <w:tcPr>
            <w:tcW w:w="1536" w:type="dxa"/>
            <w:shd w:val="clear" w:color="auto" w:fill="auto"/>
            <w:tcMar>
              <w:top w:w="0" w:type="dxa"/>
              <w:left w:w="108" w:type="dxa"/>
              <w:bottom w:w="0" w:type="dxa"/>
              <w:right w:w="108" w:type="dxa"/>
            </w:tcMar>
            <w:vAlign w:val="center"/>
          </w:tcPr>
          <w:p w14:paraId="6DAC2A5D"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Jeudi</w:t>
            </w:r>
          </w:p>
        </w:tc>
        <w:tc>
          <w:tcPr>
            <w:tcW w:w="1536" w:type="dxa"/>
            <w:shd w:val="clear" w:color="auto" w:fill="auto"/>
            <w:tcMar>
              <w:top w:w="0" w:type="dxa"/>
              <w:left w:w="108" w:type="dxa"/>
              <w:bottom w:w="0" w:type="dxa"/>
              <w:right w:w="108" w:type="dxa"/>
            </w:tcMar>
            <w:vAlign w:val="center"/>
          </w:tcPr>
          <w:p w14:paraId="00E22E05"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Vendredi</w:t>
            </w:r>
          </w:p>
        </w:tc>
      </w:tr>
      <w:tr w:rsidR="00937259" w:rsidRPr="00937259" w14:paraId="0277C77F" w14:textId="77777777" w:rsidTr="00E13D93">
        <w:trPr>
          <w:jc w:val="center"/>
        </w:trPr>
        <w:tc>
          <w:tcPr>
            <w:tcW w:w="1535" w:type="dxa"/>
            <w:shd w:val="clear" w:color="auto" w:fill="auto"/>
            <w:tcMar>
              <w:top w:w="0" w:type="dxa"/>
              <w:left w:w="108" w:type="dxa"/>
              <w:bottom w:w="0" w:type="dxa"/>
              <w:right w:w="108" w:type="dxa"/>
            </w:tcMar>
            <w:vAlign w:val="center"/>
          </w:tcPr>
          <w:p w14:paraId="6E8A690E"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Matin</w:t>
            </w:r>
          </w:p>
        </w:tc>
        <w:tc>
          <w:tcPr>
            <w:tcW w:w="1535" w:type="dxa"/>
            <w:shd w:val="clear" w:color="auto" w:fill="auto"/>
            <w:tcMar>
              <w:top w:w="0" w:type="dxa"/>
              <w:left w:w="108" w:type="dxa"/>
              <w:bottom w:w="0" w:type="dxa"/>
              <w:right w:w="108" w:type="dxa"/>
            </w:tcMar>
            <w:vAlign w:val="center"/>
          </w:tcPr>
          <w:p w14:paraId="4EED2213" w14:textId="77777777" w:rsidR="00937259" w:rsidRPr="00937259" w:rsidRDefault="00937259" w:rsidP="00937259">
            <w:pPr>
              <w:tabs>
                <w:tab w:val="left" w:leader="dot" w:pos="4111"/>
                <w:tab w:val="left" w:leader="dot" w:pos="9214"/>
              </w:tabs>
              <w:jc w:val="both"/>
              <w:rPr>
                <w:rFonts w:eastAsia="Calibri"/>
              </w:rPr>
            </w:pPr>
          </w:p>
        </w:tc>
        <w:tc>
          <w:tcPr>
            <w:tcW w:w="1535" w:type="dxa"/>
            <w:shd w:val="clear" w:color="auto" w:fill="auto"/>
            <w:tcMar>
              <w:top w:w="0" w:type="dxa"/>
              <w:left w:w="108" w:type="dxa"/>
              <w:bottom w:w="0" w:type="dxa"/>
              <w:right w:w="108" w:type="dxa"/>
            </w:tcMar>
            <w:vAlign w:val="center"/>
          </w:tcPr>
          <w:p w14:paraId="7A411A86" w14:textId="77777777" w:rsidR="00937259" w:rsidRPr="00937259" w:rsidRDefault="00937259" w:rsidP="00937259">
            <w:pPr>
              <w:tabs>
                <w:tab w:val="left" w:leader="dot" w:pos="4111"/>
                <w:tab w:val="left" w:leader="dot" w:pos="9214"/>
              </w:tabs>
              <w:jc w:val="both"/>
              <w:rPr>
                <w:rFonts w:eastAsia="Calibri"/>
              </w:rPr>
            </w:pPr>
          </w:p>
        </w:tc>
        <w:tc>
          <w:tcPr>
            <w:tcW w:w="1535" w:type="dxa"/>
            <w:shd w:val="clear" w:color="auto" w:fill="auto"/>
            <w:tcMar>
              <w:top w:w="0" w:type="dxa"/>
              <w:left w:w="108" w:type="dxa"/>
              <w:bottom w:w="0" w:type="dxa"/>
              <w:right w:w="108" w:type="dxa"/>
            </w:tcMar>
            <w:vAlign w:val="center"/>
          </w:tcPr>
          <w:p w14:paraId="2EA38EE7" w14:textId="77777777" w:rsidR="00937259" w:rsidRPr="00937259" w:rsidRDefault="00937259" w:rsidP="00937259">
            <w:pPr>
              <w:tabs>
                <w:tab w:val="left" w:leader="dot" w:pos="4111"/>
                <w:tab w:val="left" w:leader="dot" w:pos="9214"/>
              </w:tabs>
              <w:jc w:val="both"/>
              <w:rPr>
                <w:rFonts w:eastAsia="Calibri"/>
              </w:rPr>
            </w:pPr>
          </w:p>
        </w:tc>
        <w:tc>
          <w:tcPr>
            <w:tcW w:w="1536" w:type="dxa"/>
            <w:shd w:val="clear" w:color="auto" w:fill="auto"/>
            <w:tcMar>
              <w:top w:w="0" w:type="dxa"/>
              <w:left w:w="108" w:type="dxa"/>
              <w:bottom w:w="0" w:type="dxa"/>
              <w:right w:w="108" w:type="dxa"/>
            </w:tcMar>
            <w:vAlign w:val="center"/>
          </w:tcPr>
          <w:p w14:paraId="53ADF016" w14:textId="77777777" w:rsidR="00937259" w:rsidRPr="00937259" w:rsidRDefault="00937259" w:rsidP="00937259">
            <w:pPr>
              <w:tabs>
                <w:tab w:val="left" w:leader="dot" w:pos="4111"/>
                <w:tab w:val="left" w:leader="dot" w:pos="9214"/>
              </w:tabs>
              <w:jc w:val="both"/>
              <w:rPr>
                <w:rFonts w:eastAsia="Calibri"/>
              </w:rPr>
            </w:pPr>
          </w:p>
        </w:tc>
        <w:tc>
          <w:tcPr>
            <w:tcW w:w="1536" w:type="dxa"/>
            <w:shd w:val="clear" w:color="auto" w:fill="auto"/>
            <w:tcMar>
              <w:top w:w="0" w:type="dxa"/>
              <w:left w:w="108" w:type="dxa"/>
              <w:bottom w:w="0" w:type="dxa"/>
              <w:right w:w="108" w:type="dxa"/>
            </w:tcMar>
            <w:vAlign w:val="center"/>
          </w:tcPr>
          <w:p w14:paraId="52E0505C" w14:textId="77777777" w:rsidR="00937259" w:rsidRPr="00937259" w:rsidRDefault="00937259" w:rsidP="00937259">
            <w:pPr>
              <w:tabs>
                <w:tab w:val="left" w:leader="dot" w:pos="4111"/>
                <w:tab w:val="left" w:leader="dot" w:pos="9214"/>
              </w:tabs>
              <w:jc w:val="both"/>
              <w:rPr>
                <w:rFonts w:eastAsia="Calibri"/>
              </w:rPr>
            </w:pPr>
          </w:p>
        </w:tc>
      </w:tr>
      <w:tr w:rsidR="00937259" w:rsidRPr="00937259" w14:paraId="60137FB2" w14:textId="77777777" w:rsidTr="00E13D93">
        <w:trPr>
          <w:jc w:val="center"/>
        </w:trPr>
        <w:tc>
          <w:tcPr>
            <w:tcW w:w="1535" w:type="dxa"/>
            <w:shd w:val="clear" w:color="auto" w:fill="auto"/>
            <w:tcMar>
              <w:top w:w="0" w:type="dxa"/>
              <w:left w:w="108" w:type="dxa"/>
              <w:bottom w:w="0" w:type="dxa"/>
              <w:right w:w="108" w:type="dxa"/>
            </w:tcMar>
            <w:vAlign w:val="center"/>
          </w:tcPr>
          <w:p w14:paraId="482D0018"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Après-midi</w:t>
            </w:r>
          </w:p>
        </w:tc>
        <w:tc>
          <w:tcPr>
            <w:tcW w:w="1535" w:type="dxa"/>
            <w:shd w:val="clear" w:color="auto" w:fill="auto"/>
            <w:tcMar>
              <w:top w:w="0" w:type="dxa"/>
              <w:left w:w="108" w:type="dxa"/>
              <w:bottom w:w="0" w:type="dxa"/>
              <w:right w:w="108" w:type="dxa"/>
            </w:tcMar>
            <w:vAlign w:val="center"/>
          </w:tcPr>
          <w:p w14:paraId="016971F7" w14:textId="77777777" w:rsidR="00937259" w:rsidRPr="00937259" w:rsidRDefault="00937259" w:rsidP="00937259">
            <w:pPr>
              <w:tabs>
                <w:tab w:val="left" w:leader="dot" w:pos="4111"/>
                <w:tab w:val="left" w:leader="dot" w:pos="9214"/>
              </w:tabs>
              <w:jc w:val="both"/>
              <w:rPr>
                <w:rFonts w:eastAsia="Calibri"/>
              </w:rPr>
            </w:pPr>
          </w:p>
        </w:tc>
        <w:tc>
          <w:tcPr>
            <w:tcW w:w="1535" w:type="dxa"/>
            <w:shd w:val="clear" w:color="auto" w:fill="auto"/>
            <w:tcMar>
              <w:top w:w="0" w:type="dxa"/>
              <w:left w:w="108" w:type="dxa"/>
              <w:bottom w:w="0" w:type="dxa"/>
              <w:right w:w="108" w:type="dxa"/>
            </w:tcMar>
            <w:vAlign w:val="center"/>
          </w:tcPr>
          <w:p w14:paraId="4545C1A9" w14:textId="77777777" w:rsidR="00937259" w:rsidRPr="00937259" w:rsidRDefault="00937259" w:rsidP="00937259">
            <w:pPr>
              <w:tabs>
                <w:tab w:val="left" w:leader="dot" w:pos="4111"/>
                <w:tab w:val="left" w:leader="dot" w:pos="9214"/>
              </w:tabs>
              <w:jc w:val="both"/>
              <w:rPr>
                <w:rFonts w:eastAsia="Calibri"/>
              </w:rPr>
            </w:pPr>
          </w:p>
        </w:tc>
        <w:tc>
          <w:tcPr>
            <w:tcW w:w="1535" w:type="dxa"/>
            <w:shd w:val="clear" w:color="auto" w:fill="auto"/>
            <w:tcMar>
              <w:top w:w="0" w:type="dxa"/>
              <w:left w:w="108" w:type="dxa"/>
              <w:bottom w:w="0" w:type="dxa"/>
              <w:right w:w="108" w:type="dxa"/>
            </w:tcMar>
            <w:vAlign w:val="center"/>
          </w:tcPr>
          <w:p w14:paraId="20233B54" w14:textId="77777777" w:rsidR="00937259" w:rsidRPr="00937259" w:rsidRDefault="00937259" w:rsidP="00937259">
            <w:pPr>
              <w:tabs>
                <w:tab w:val="left" w:leader="dot" w:pos="4111"/>
                <w:tab w:val="left" w:leader="dot" w:pos="9214"/>
              </w:tabs>
              <w:jc w:val="both"/>
              <w:rPr>
                <w:rFonts w:eastAsia="Calibri"/>
              </w:rPr>
            </w:pPr>
          </w:p>
        </w:tc>
        <w:tc>
          <w:tcPr>
            <w:tcW w:w="1536" w:type="dxa"/>
            <w:shd w:val="clear" w:color="auto" w:fill="auto"/>
            <w:tcMar>
              <w:top w:w="0" w:type="dxa"/>
              <w:left w:w="108" w:type="dxa"/>
              <w:bottom w:w="0" w:type="dxa"/>
              <w:right w:w="108" w:type="dxa"/>
            </w:tcMar>
            <w:vAlign w:val="center"/>
          </w:tcPr>
          <w:p w14:paraId="02A7B6AC" w14:textId="77777777" w:rsidR="00937259" w:rsidRPr="00937259" w:rsidRDefault="00937259" w:rsidP="00937259">
            <w:pPr>
              <w:tabs>
                <w:tab w:val="left" w:leader="dot" w:pos="4111"/>
                <w:tab w:val="left" w:leader="dot" w:pos="9214"/>
              </w:tabs>
              <w:jc w:val="both"/>
              <w:rPr>
                <w:rFonts w:eastAsia="Calibri"/>
              </w:rPr>
            </w:pPr>
          </w:p>
        </w:tc>
        <w:tc>
          <w:tcPr>
            <w:tcW w:w="1536" w:type="dxa"/>
            <w:shd w:val="clear" w:color="auto" w:fill="auto"/>
            <w:tcMar>
              <w:top w:w="0" w:type="dxa"/>
              <w:left w:w="108" w:type="dxa"/>
              <w:bottom w:w="0" w:type="dxa"/>
              <w:right w:w="108" w:type="dxa"/>
            </w:tcMar>
            <w:vAlign w:val="center"/>
          </w:tcPr>
          <w:p w14:paraId="77179DF4" w14:textId="77777777" w:rsidR="00937259" w:rsidRPr="00937259" w:rsidRDefault="00937259" w:rsidP="00937259">
            <w:pPr>
              <w:tabs>
                <w:tab w:val="left" w:leader="dot" w:pos="4111"/>
                <w:tab w:val="left" w:leader="dot" w:pos="9214"/>
              </w:tabs>
              <w:jc w:val="both"/>
              <w:rPr>
                <w:rFonts w:eastAsia="Calibri"/>
              </w:rPr>
            </w:pPr>
          </w:p>
        </w:tc>
      </w:tr>
    </w:tbl>
    <w:p w14:paraId="6716A95A" w14:textId="77777777" w:rsidR="00937259" w:rsidRPr="00937259" w:rsidRDefault="00937259" w:rsidP="00937259">
      <w:pPr>
        <w:tabs>
          <w:tab w:val="left" w:leader="dot" w:pos="4111"/>
          <w:tab w:val="left" w:leader="dot" w:pos="9214"/>
        </w:tabs>
        <w:jc w:val="both"/>
        <w:rPr>
          <w:rFonts w:eastAsia="Calibri"/>
        </w:rPr>
      </w:pPr>
    </w:p>
    <w:p w14:paraId="6B6BCBCB"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Les horaires de travail peuvent être modifiés par le responsable hiérarchique en fonction des besoins du service. En tout état de cause, les horaires de travail restent inscrits dans le cadre des heures d’ouverture de la collectivité ou l’établissement et dans la limite de trente-cinq heures par semaine.</w:t>
      </w:r>
    </w:p>
    <w:p w14:paraId="21760C61" w14:textId="77777777" w:rsidR="00937259" w:rsidRPr="00937259" w:rsidRDefault="00937259" w:rsidP="00937259">
      <w:pPr>
        <w:tabs>
          <w:tab w:val="left" w:leader="dot" w:pos="4111"/>
          <w:tab w:val="left" w:leader="dot" w:pos="9214"/>
        </w:tabs>
        <w:jc w:val="both"/>
        <w:rPr>
          <w:rFonts w:eastAsia="Calibri"/>
        </w:rPr>
      </w:pPr>
    </w:p>
    <w:p w14:paraId="48C5B2CA" w14:textId="77777777" w:rsidR="00937259" w:rsidRPr="00937259" w:rsidRDefault="00937259" w:rsidP="00937259">
      <w:pPr>
        <w:tabs>
          <w:tab w:val="left" w:leader="dot" w:pos="4111"/>
          <w:tab w:val="left" w:leader="dot" w:pos="9214"/>
        </w:tabs>
        <w:jc w:val="both"/>
        <w:rPr>
          <w:rFonts w:eastAsia="Calibri"/>
          <w:i/>
          <w:iCs/>
        </w:rPr>
      </w:pPr>
      <w:r w:rsidRPr="00937259">
        <w:rPr>
          <w:rFonts w:eastAsia="Calibri"/>
          <w:i/>
          <w:iCs/>
        </w:rPr>
        <w:t>En cas de durée hebdomadaire inférieure à trente-cinq heures, le contrat mentionne les jours et horaires de travail.</w:t>
      </w:r>
    </w:p>
    <w:p w14:paraId="6368C925" w14:textId="77777777" w:rsidR="00937259" w:rsidRPr="00937259" w:rsidRDefault="00937259" w:rsidP="00937259">
      <w:pPr>
        <w:tabs>
          <w:tab w:val="left" w:leader="dot" w:pos="4111"/>
          <w:tab w:val="left" w:leader="dot" w:pos="9214"/>
        </w:tabs>
        <w:jc w:val="both"/>
        <w:rPr>
          <w:rFonts w:eastAsia="Calibri"/>
          <w:i/>
          <w:iCs/>
        </w:rPr>
      </w:pPr>
    </w:p>
    <w:p w14:paraId="45F98182" w14:textId="77777777" w:rsidR="00937259" w:rsidRPr="00937259" w:rsidRDefault="00937259" w:rsidP="00937259">
      <w:pPr>
        <w:tabs>
          <w:tab w:val="left" w:leader="dot" w:pos="4111"/>
          <w:tab w:val="left" w:leader="dot" w:pos="9214"/>
        </w:tabs>
        <w:jc w:val="both"/>
        <w:rPr>
          <w:rFonts w:eastAsia="Calibri"/>
          <w:i/>
          <w:iCs/>
        </w:rPr>
      </w:pPr>
      <w:r w:rsidRPr="00937259">
        <w:rPr>
          <w:rFonts w:eastAsia="Calibri"/>
          <w:i/>
          <w:iCs/>
        </w:rPr>
        <w:t>La durée hebdomadaire de travail peut varier sur tout ou partie de la durée du contrat. Dans ce cas, le contrat fixe la répartition du temps de travail sur la période couverte par le contrat.</w:t>
      </w:r>
    </w:p>
    <w:p w14:paraId="0FEA35BE" w14:textId="77777777" w:rsidR="00937259" w:rsidRPr="00937259" w:rsidRDefault="00937259" w:rsidP="00937259">
      <w:pPr>
        <w:tabs>
          <w:tab w:val="left" w:leader="dot" w:pos="4111"/>
          <w:tab w:val="left" w:leader="dot" w:pos="9214"/>
        </w:tabs>
        <w:jc w:val="both"/>
        <w:rPr>
          <w:rFonts w:eastAsia="Calibri"/>
          <w:i/>
          <w:iCs/>
        </w:rPr>
      </w:pPr>
    </w:p>
    <w:p w14:paraId="271C6183" w14:textId="77777777" w:rsidR="00937259" w:rsidRPr="00937259" w:rsidRDefault="00937259" w:rsidP="00937259">
      <w:pPr>
        <w:tabs>
          <w:tab w:val="left" w:leader="dot" w:pos="4111"/>
          <w:tab w:val="left" w:leader="dot" w:pos="9214"/>
        </w:tabs>
        <w:jc w:val="both"/>
        <w:rPr>
          <w:rFonts w:eastAsia="Calibri"/>
          <w:i/>
          <w:iCs/>
        </w:rPr>
      </w:pPr>
      <w:r w:rsidRPr="00937259">
        <w:rPr>
          <w:rFonts w:eastAsia="Calibri"/>
          <w:i/>
          <w:iCs/>
        </w:rPr>
        <w:t>Les nécessités du service peuvent exiger du salarié qu’il accomplisse des heures supplémentaires ou des astreintes. Dans ce cas, le contrat précise le mode de compensation prévu et les délais de prévenance, dans le respect du code du travail.</w:t>
      </w:r>
    </w:p>
    <w:p w14:paraId="06D5ADDE" w14:textId="77777777" w:rsidR="00937259" w:rsidRPr="00937259" w:rsidRDefault="00937259" w:rsidP="00937259">
      <w:pPr>
        <w:tabs>
          <w:tab w:val="left" w:leader="dot" w:pos="4111"/>
          <w:tab w:val="left" w:leader="dot" w:pos="9214"/>
        </w:tabs>
        <w:jc w:val="both"/>
        <w:rPr>
          <w:rFonts w:eastAsia="Calibri"/>
        </w:rPr>
      </w:pPr>
    </w:p>
    <w:p w14:paraId="4E7BD7DE" w14:textId="77777777" w:rsidR="00937259" w:rsidRPr="00937259" w:rsidRDefault="00937259" w:rsidP="00937259">
      <w:pPr>
        <w:tabs>
          <w:tab w:val="left" w:leader="dot" w:pos="4111"/>
          <w:tab w:val="left" w:leader="dot" w:pos="9214"/>
        </w:tabs>
        <w:jc w:val="both"/>
        <w:rPr>
          <w:rFonts w:eastAsia="Calibri"/>
          <w:b/>
        </w:rPr>
      </w:pPr>
      <w:r w:rsidRPr="00937259">
        <w:rPr>
          <w:rFonts w:eastAsia="Calibri"/>
          <w:b/>
        </w:rPr>
        <w:t>Article 6 : lieu de travail</w:t>
      </w:r>
    </w:p>
    <w:p w14:paraId="00153EA9" w14:textId="77777777" w:rsidR="00937259" w:rsidRPr="00937259" w:rsidRDefault="00937259" w:rsidP="00937259">
      <w:pPr>
        <w:tabs>
          <w:tab w:val="left" w:leader="dot" w:pos="4111"/>
          <w:tab w:val="left" w:leader="dot" w:pos="9214"/>
        </w:tabs>
        <w:jc w:val="both"/>
        <w:rPr>
          <w:rFonts w:eastAsia="Calibri"/>
          <w:bCs/>
        </w:rPr>
      </w:pPr>
    </w:p>
    <w:p w14:paraId="4A119929" w14:textId="77777777" w:rsidR="00937259" w:rsidRPr="00937259" w:rsidRDefault="00937259" w:rsidP="00937259">
      <w:pPr>
        <w:tabs>
          <w:tab w:val="left" w:leader="dot" w:pos="4111"/>
          <w:tab w:val="left" w:leader="dot" w:pos="9214"/>
        </w:tabs>
        <w:jc w:val="both"/>
        <w:rPr>
          <w:rFonts w:eastAsia="Calibri"/>
          <w:b/>
        </w:rPr>
      </w:pPr>
      <w:r w:rsidRPr="00937259">
        <w:rPr>
          <w:rFonts w:eastAsia="Calibri"/>
          <w:bCs/>
        </w:rPr>
        <w:t xml:space="preserve">Le lieu de travail du cocontractant est fixé à </w:t>
      </w:r>
      <w:r w:rsidRPr="00937259">
        <w:rPr>
          <w:rFonts w:eastAsia="Calibri"/>
        </w:rPr>
        <w:t>…</w:t>
      </w:r>
    </w:p>
    <w:p w14:paraId="202D837A" w14:textId="77777777" w:rsidR="00937259" w:rsidRPr="00937259" w:rsidRDefault="00937259" w:rsidP="00937259">
      <w:pPr>
        <w:tabs>
          <w:tab w:val="left" w:leader="dot" w:pos="4111"/>
          <w:tab w:val="left" w:leader="dot" w:pos="9214"/>
        </w:tabs>
        <w:jc w:val="both"/>
        <w:rPr>
          <w:rFonts w:eastAsia="Calibri"/>
          <w:bCs/>
        </w:rPr>
      </w:pPr>
    </w:p>
    <w:p w14:paraId="0D19AEAC" w14:textId="77777777" w:rsidR="00937259" w:rsidRPr="00937259" w:rsidRDefault="00937259" w:rsidP="00937259">
      <w:pPr>
        <w:tabs>
          <w:tab w:val="left" w:leader="dot" w:pos="4111"/>
          <w:tab w:val="left" w:leader="dot" w:pos="9214"/>
        </w:tabs>
        <w:jc w:val="both"/>
        <w:rPr>
          <w:rFonts w:eastAsia="Calibri"/>
          <w:bCs/>
        </w:rPr>
      </w:pPr>
      <w:r w:rsidRPr="00937259">
        <w:rPr>
          <w:rFonts w:eastAsia="Calibri"/>
          <w:bCs/>
        </w:rPr>
        <w:t>Il peut être amené à se déplacer en fonction des nécessités de services liées à ses fonctions et disposera dans ce cas d’un ordre de mission.</w:t>
      </w:r>
    </w:p>
    <w:p w14:paraId="2D4EBDAC" w14:textId="77777777" w:rsidR="00937259" w:rsidRPr="00937259" w:rsidRDefault="00937259" w:rsidP="00937259">
      <w:pPr>
        <w:tabs>
          <w:tab w:val="left" w:leader="dot" w:pos="4111"/>
          <w:tab w:val="left" w:leader="dot" w:pos="9214"/>
        </w:tabs>
        <w:jc w:val="both"/>
        <w:rPr>
          <w:rFonts w:eastAsia="Calibri"/>
          <w:b/>
          <w:bCs/>
        </w:rPr>
      </w:pPr>
    </w:p>
    <w:p w14:paraId="40CF4A5F" w14:textId="77777777" w:rsidR="00937259" w:rsidRPr="00937259" w:rsidRDefault="00937259" w:rsidP="00937259">
      <w:pPr>
        <w:tabs>
          <w:tab w:val="left" w:leader="dot" w:pos="4111"/>
          <w:tab w:val="left" w:leader="dot" w:pos="9214"/>
        </w:tabs>
        <w:jc w:val="both"/>
        <w:rPr>
          <w:rFonts w:eastAsia="Calibri"/>
          <w:b/>
          <w:bCs/>
          <w:iCs/>
        </w:rPr>
      </w:pPr>
      <w:r w:rsidRPr="00937259">
        <w:rPr>
          <w:rFonts w:eastAsia="Calibri"/>
          <w:b/>
          <w:bCs/>
        </w:rPr>
        <w:t xml:space="preserve">Article 7 </w:t>
      </w:r>
      <w:r w:rsidRPr="00937259">
        <w:rPr>
          <w:rFonts w:eastAsia="Calibri"/>
        </w:rPr>
        <w:t xml:space="preserve">: </w:t>
      </w:r>
      <w:r w:rsidRPr="00937259">
        <w:rPr>
          <w:rFonts w:eastAsia="Calibri"/>
          <w:b/>
          <w:bCs/>
          <w:iCs/>
        </w:rPr>
        <w:t>responsable hiérarchique</w:t>
      </w:r>
    </w:p>
    <w:p w14:paraId="6B650503" w14:textId="77777777" w:rsidR="00937259" w:rsidRPr="00937259" w:rsidRDefault="00937259" w:rsidP="00937259">
      <w:pPr>
        <w:tabs>
          <w:tab w:val="left" w:leader="dot" w:pos="4111"/>
          <w:tab w:val="left" w:leader="dot" w:pos="9214"/>
        </w:tabs>
        <w:jc w:val="both"/>
        <w:rPr>
          <w:rFonts w:eastAsia="Calibri"/>
        </w:rPr>
      </w:pPr>
    </w:p>
    <w:p w14:paraId="1D7E3083"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 xml:space="preserve">Le cocontractant, est placé sous la responsabilité de … </w:t>
      </w:r>
      <w:r w:rsidRPr="00937259">
        <w:rPr>
          <w:rFonts w:eastAsia="Calibri"/>
          <w:i/>
          <w:iCs/>
        </w:rPr>
        <w:t>(titre du responsable hiérarchique)</w:t>
      </w:r>
      <w:r w:rsidRPr="00937259">
        <w:rPr>
          <w:rFonts w:eastAsia="Calibri"/>
        </w:rPr>
        <w:t xml:space="preserve"> à qui il rend compte de son activité, ou en cas d’empêchement de celui-ci </w:t>
      </w:r>
      <w:r w:rsidRPr="00937259">
        <w:rPr>
          <w:rFonts w:eastAsia="Calibri"/>
          <w:b/>
          <w:bCs/>
          <w:u w:val="single"/>
        </w:rPr>
        <w:t>OU</w:t>
      </w:r>
      <w:r w:rsidRPr="00937259">
        <w:rPr>
          <w:rFonts w:eastAsia="Calibri"/>
        </w:rPr>
        <w:t xml:space="preserve"> de celle-ci, à tout autre personne désignée par l’employeur.</w:t>
      </w:r>
    </w:p>
    <w:p w14:paraId="0D17E523" w14:textId="77777777" w:rsidR="00937259" w:rsidRPr="00937259" w:rsidRDefault="00937259" w:rsidP="00937259">
      <w:pPr>
        <w:tabs>
          <w:tab w:val="left" w:leader="dot" w:pos="4111"/>
          <w:tab w:val="left" w:leader="dot" w:pos="9214"/>
        </w:tabs>
        <w:jc w:val="both"/>
        <w:rPr>
          <w:rFonts w:eastAsia="Calibri"/>
        </w:rPr>
      </w:pPr>
    </w:p>
    <w:p w14:paraId="68BE377E" w14:textId="77777777" w:rsidR="00937259" w:rsidRPr="00937259" w:rsidRDefault="00937259" w:rsidP="00937259">
      <w:pPr>
        <w:tabs>
          <w:tab w:val="left" w:leader="dot" w:pos="4111"/>
          <w:tab w:val="left" w:leader="dot" w:pos="9214"/>
        </w:tabs>
        <w:jc w:val="both"/>
        <w:rPr>
          <w:rFonts w:eastAsia="Calibri"/>
          <w:b/>
          <w:bCs/>
          <w:iCs/>
          <w:u w:val="single"/>
        </w:rPr>
      </w:pPr>
      <w:r w:rsidRPr="00937259">
        <w:rPr>
          <w:rFonts w:eastAsia="Calibri"/>
          <w:b/>
          <w:bCs/>
        </w:rPr>
        <w:t>Article 8</w:t>
      </w:r>
      <w:r w:rsidRPr="00937259">
        <w:rPr>
          <w:rFonts w:eastAsia="Calibri"/>
        </w:rPr>
        <w:t xml:space="preserve"> : </w:t>
      </w:r>
      <w:r w:rsidRPr="00937259">
        <w:rPr>
          <w:rFonts w:eastAsia="Calibri"/>
          <w:b/>
          <w:bCs/>
          <w:iCs/>
        </w:rPr>
        <w:t>actions d’accompagnement et de formation, tuteur et référent</w:t>
      </w:r>
    </w:p>
    <w:p w14:paraId="6463DD6C" w14:textId="77777777" w:rsidR="00937259" w:rsidRPr="00937259" w:rsidRDefault="00937259" w:rsidP="00937259">
      <w:pPr>
        <w:tabs>
          <w:tab w:val="left" w:leader="dot" w:pos="4111"/>
          <w:tab w:val="left" w:leader="dot" w:pos="9214"/>
        </w:tabs>
        <w:jc w:val="both"/>
        <w:rPr>
          <w:rFonts w:eastAsia="Calibri"/>
        </w:rPr>
      </w:pPr>
    </w:p>
    <w:p w14:paraId="663273B7"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 xml:space="preserve">Pendant toute la durée du contrat, le cocontractant bénéficie, dans les conditions de tutorat mises en place par l’employeur, des actions de formation permettant l’acquisition des qualifications et compétences déterminées par la convention susvisée, passée avec l’organisme prescripteur. Ces actions de formation se déroulent pendant le temps de travail ou, à défaut, seront rémunérées comme tel. </w:t>
      </w:r>
    </w:p>
    <w:p w14:paraId="388E1A82" w14:textId="77777777" w:rsidR="00937259" w:rsidRPr="00937259" w:rsidRDefault="00937259" w:rsidP="00937259">
      <w:pPr>
        <w:tabs>
          <w:tab w:val="left" w:leader="dot" w:pos="4111"/>
          <w:tab w:val="left" w:leader="dot" w:pos="9214"/>
        </w:tabs>
        <w:jc w:val="both"/>
        <w:rPr>
          <w:rFonts w:eastAsia="Calibri"/>
        </w:rPr>
      </w:pPr>
    </w:p>
    <w:p w14:paraId="3E9BBDB3"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Le travail est organisé de façon à permettre la réalisation de ces actions de formation.</w:t>
      </w:r>
    </w:p>
    <w:p w14:paraId="77C95903" w14:textId="77777777" w:rsidR="00937259" w:rsidRPr="00937259" w:rsidRDefault="00937259" w:rsidP="00937259">
      <w:pPr>
        <w:tabs>
          <w:tab w:val="left" w:leader="dot" w:pos="4111"/>
          <w:tab w:val="left" w:leader="dot" w:pos="9214"/>
        </w:tabs>
        <w:jc w:val="both"/>
        <w:rPr>
          <w:rFonts w:eastAsia="Calibri"/>
        </w:rPr>
      </w:pPr>
    </w:p>
    <w:p w14:paraId="0268B1E5"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 xml:space="preserve">Le cocontractant s’engage à suivre toutes les actions d’accompagnement, de formation, de tutorat et de validation des acquis prévues à la convention susvisée, passée avec l’organisme prescripteur, et concourant à son insertion professionnelle. À cette fin, il est accompagné par M …, référent désigné par … </w:t>
      </w:r>
      <w:r w:rsidRPr="00937259">
        <w:rPr>
          <w:rFonts w:eastAsia="Calibri"/>
          <w:i/>
          <w:iCs/>
        </w:rPr>
        <w:t>(nom de l’organisme prescripteur)</w:t>
      </w:r>
      <w:r w:rsidRPr="00937259">
        <w:rPr>
          <w:rFonts w:eastAsia="Calibri"/>
        </w:rPr>
        <w:t>, chargé d’assurer le suivi du parcours d’insertion professionnelle, ainsi que par M …, tuteur désigné par l’employeur.</w:t>
      </w:r>
    </w:p>
    <w:p w14:paraId="057D3D97" w14:textId="77777777" w:rsidR="00937259" w:rsidRPr="00937259" w:rsidRDefault="00937259" w:rsidP="00937259">
      <w:pPr>
        <w:tabs>
          <w:tab w:val="left" w:leader="dot" w:pos="4111"/>
          <w:tab w:val="left" w:leader="dot" w:pos="9214"/>
        </w:tabs>
        <w:jc w:val="both"/>
        <w:rPr>
          <w:rFonts w:eastAsia="Calibri"/>
        </w:rPr>
      </w:pPr>
    </w:p>
    <w:p w14:paraId="30B08175" w14:textId="77777777" w:rsidR="00937259" w:rsidRPr="00937259" w:rsidRDefault="00937259" w:rsidP="00937259">
      <w:pPr>
        <w:tabs>
          <w:tab w:val="left" w:leader="dot" w:pos="4111"/>
          <w:tab w:val="left" w:leader="dot" w:pos="9214"/>
        </w:tabs>
        <w:jc w:val="both"/>
        <w:rPr>
          <w:rFonts w:eastAsia="Calibri"/>
          <w:b/>
        </w:rPr>
      </w:pPr>
      <w:r w:rsidRPr="00937259">
        <w:rPr>
          <w:rFonts w:eastAsia="Calibri"/>
          <w:b/>
        </w:rPr>
        <w:t>Article 9 : rémunération</w:t>
      </w:r>
    </w:p>
    <w:p w14:paraId="7E63276E" w14:textId="77777777" w:rsidR="00937259" w:rsidRPr="00937259" w:rsidRDefault="00937259" w:rsidP="00937259">
      <w:pPr>
        <w:tabs>
          <w:tab w:val="left" w:leader="dot" w:pos="4111"/>
          <w:tab w:val="left" w:leader="dot" w:pos="9214"/>
        </w:tabs>
        <w:jc w:val="both"/>
        <w:rPr>
          <w:rFonts w:eastAsia="Calibri"/>
        </w:rPr>
      </w:pPr>
    </w:p>
    <w:p w14:paraId="3CEC91EC"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 xml:space="preserve">Le cocontractant perçoit une rémunération mensuelle correspondant à … </w:t>
      </w:r>
      <w:r w:rsidRPr="00937259">
        <w:rPr>
          <w:rFonts w:eastAsia="Calibri"/>
          <w:iCs/>
        </w:rPr>
        <w:t>%</w:t>
      </w:r>
      <w:r w:rsidRPr="00937259">
        <w:rPr>
          <w:rFonts w:eastAsia="Calibri"/>
          <w:i/>
        </w:rPr>
        <w:t xml:space="preserve"> </w:t>
      </w:r>
      <w:r w:rsidRPr="00937259">
        <w:rPr>
          <w:rFonts w:eastAsia="Calibri"/>
          <w:iCs/>
        </w:rPr>
        <w:t>du salaire minimum interprofessionnel de croissance (Smic),</w:t>
      </w:r>
      <w:r w:rsidRPr="00937259">
        <w:rPr>
          <w:rFonts w:eastAsia="Calibri"/>
          <w:i/>
        </w:rPr>
        <w:t xml:space="preserve"> </w:t>
      </w:r>
      <w:r w:rsidRPr="00937259">
        <w:rPr>
          <w:rFonts w:eastAsia="Calibri"/>
        </w:rPr>
        <w:t>qui lui sera versée à la fin de chaque mois civil.</w:t>
      </w:r>
    </w:p>
    <w:p w14:paraId="5AA6DCA1" w14:textId="77777777" w:rsidR="00937259" w:rsidRPr="00937259" w:rsidRDefault="00937259" w:rsidP="00937259">
      <w:pPr>
        <w:tabs>
          <w:tab w:val="left" w:leader="dot" w:pos="4111"/>
          <w:tab w:val="left" w:leader="dot" w:pos="9214"/>
        </w:tabs>
        <w:jc w:val="both"/>
        <w:rPr>
          <w:rFonts w:eastAsia="Calibri"/>
        </w:rPr>
      </w:pPr>
    </w:p>
    <w:p w14:paraId="4E6AFAC8" w14:textId="77777777" w:rsidR="00937259" w:rsidRPr="00937259" w:rsidRDefault="00937259" w:rsidP="00937259">
      <w:pPr>
        <w:tabs>
          <w:tab w:val="left" w:leader="dot" w:pos="4111"/>
          <w:tab w:val="left" w:leader="dot" w:pos="9214"/>
        </w:tabs>
        <w:jc w:val="both"/>
        <w:rPr>
          <w:rFonts w:eastAsia="Calibri"/>
          <w:b/>
        </w:rPr>
      </w:pPr>
      <w:r w:rsidRPr="00937259">
        <w:rPr>
          <w:rFonts w:eastAsia="Calibri"/>
          <w:b/>
        </w:rPr>
        <w:t>Article 10 : congés payés et autorisations d’absence</w:t>
      </w:r>
    </w:p>
    <w:p w14:paraId="7923B2E1" w14:textId="77777777" w:rsidR="00937259" w:rsidRPr="00937259" w:rsidRDefault="00937259" w:rsidP="00937259">
      <w:pPr>
        <w:tabs>
          <w:tab w:val="left" w:leader="dot" w:pos="4111"/>
          <w:tab w:val="left" w:leader="dot" w:pos="9214"/>
        </w:tabs>
        <w:jc w:val="both"/>
        <w:rPr>
          <w:rFonts w:eastAsia="Calibri"/>
        </w:rPr>
      </w:pPr>
    </w:p>
    <w:p w14:paraId="699254FA"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Le cocontractant bénéficie de deux jours et demi de congés payés par mois de travail effectif. Il bénéficie également des autorisations d’absence pour évènements familiaux dont bénéficient les agents publics de l’employeur.</w:t>
      </w:r>
    </w:p>
    <w:p w14:paraId="2DD2E2BF" w14:textId="77777777" w:rsidR="00937259" w:rsidRPr="00937259" w:rsidRDefault="00937259" w:rsidP="00937259">
      <w:pPr>
        <w:tabs>
          <w:tab w:val="left" w:leader="dot" w:pos="4111"/>
          <w:tab w:val="left" w:leader="dot" w:pos="9214"/>
        </w:tabs>
        <w:jc w:val="both"/>
        <w:rPr>
          <w:rFonts w:eastAsia="Calibri"/>
        </w:rPr>
      </w:pPr>
    </w:p>
    <w:p w14:paraId="0E5190C2" w14:textId="77777777" w:rsidR="00937259" w:rsidRPr="00937259" w:rsidRDefault="00937259" w:rsidP="00937259">
      <w:pPr>
        <w:tabs>
          <w:tab w:val="left" w:leader="dot" w:pos="4111"/>
          <w:tab w:val="left" w:leader="dot" w:pos="9214"/>
        </w:tabs>
        <w:jc w:val="both"/>
        <w:rPr>
          <w:rFonts w:eastAsia="Calibri"/>
          <w:b/>
          <w:bCs/>
        </w:rPr>
      </w:pPr>
      <w:r w:rsidRPr="00937259">
        <w:rPr>
          <w:rFonts w:eastAsia="Calibri"/>
          <w:b/>
          <w:bCs/>
        </w:rPr>
        <w:t>Article 11 : régime social</w:t>
      </w:r>
    </w:p>
    <w:p w14:paraId="6A2B0E02" w14:textId="77777777" w:rsidR="00937259" w:rsidRPr="00937259" w:rsidRDefault="00937259" w:rsidP="00937259">
      <w:pPr>
        <w:tabs>
          <w:tab w:val="left" w:leader="dot" w:pos="4111"/>
          <w:tab w:val="left" w:leader="dot" w:pos="9214"/>
        </w:tabs>
        <w:jc w:val="both"/>
        <w:rPr>
          <w:rFonts w:eastAsia="Calibri"/>
        </w:rPr>
      </w:pPr>
    </w:p>
    <w:p w14:paraId="10C55106"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Le cocontractant bénéficie du régime général de la Sécurité sociale et est affilié à l’Ircantec, caisse de retraite complémentaire.</w:t>
      </w:r>
    </w:p>
    <w:p w14:paraId="7CC2150A" w14:textId="77777777" w:rsidR="00937259" w:rsidRPr="00937259" w:rsidRDefault="00937259" w:rsidP="00937259">
      <w:pPr>
        <w:tabs>
          <w:tab w:val="left" w:leader="dot" w:pos="4111"/>
          <w:tab w:val="left" w:leader="dot" w:pos="9214"/>
        </w:tabs>
        <w:jc w:val="both"/>
        <w:rPr>
          <w:rFonts w:eastAsia="Calibri"/>
          <w:b/>
          <w:bCs/>
        </w:rPr>
      </w:pPr>
    </w:p>
    <w:p w14:paraId="3CAE13E0" w14:textId="77777777" w:rsidR="00937259" w:rsidRPr="00937259" w:rsidRDefault="00937259" w:rsidP="00937259">
      <w:pPr>
        <w:tabs>
          <w:tab w:val="left" w:leader="dot" w:pos="4111"/>
          <w:tab w:val="left" w:leader="dot" w:pos="9214"/>
        </w:tabs>
        <w:jc w:val="both"/>
        <w:rPr>
          <w:rFonts w:eastAsia="Calibri"/>
          <w:b/>
          <w:bCs/>
        </w:rPr>
      </w:pPr>
      <w:r w:rsidRPr="00937259">
        <w:rPr>
          <w:rFonts w:eastAsia="Calibri"/>
          <w:b/>
          <w:bCs/>
        </w:rPr>
        <w:t>Article 12 : rupture du contrat</w:t>
      </w:r>
    </w:p>
    <w:p w14:paraId="7D3D39EF" w14:textId="77777777" w:rsidR="00937259" w:rsidRPr="00937259" w:rsidRDefault="00937259" w:rsidP="00937259">
      <w:pPr>
        <w:tabs>
          <w:tab w:val="left" w:leader="dot" w:pos="4111"/>
          <w:tab w:val="left" w:leader="dot" w:pos="9214"/>
        </w:tabs>
        <w:jc w:val="both"/>
        <w:rPr>
          <w:rFonts w:eastAsia="Calibri"/>
          <w:b/>
          <w:bCs/>
        </w:rPr>
      </w:pPr>
    </w:p>
    <w:p w14:paraId="30E4838E" w14:textId="77777777" w:rsidR="00937259" w:rsidRPr="00937259" w:rsidRDefault="00937259" w:rsidP="00937259">
      <w:pPr>
        <w:numPr>
          <w:ilvl w:val="0"/>
          <w:numId w:val="24"/>
        </w:numPr>
        <w:tabs>
          <w:tab w:val="left" w:leader="dot" w:pos="4111"/>
          <w:tab w:val="left" w:leader="dot" w:pos="9214"/>
        </w:tabs>
        <w:jc w:val="both"/>
        <w:rPr>
          <w:rFonts w:eastAsia="Calibri"/>
        </w:rPr>
      </w:pPr>
      <w:r w:rsidRPr="00937259">
        <w:rPr>
          <w:rFonts w:eastAsia="Calibri"/>
        </w:rPr>
        <w:t xml:space="preserve">Suspension et rupture du contrat de travail à l’initiative du co-contractant </w:t>
      </w:r>
    </w:p>
    <w:p w14:paraId="4997B0A2" w14:textId="77777777" w:rsidR="00937259" w:rsidRPr="00937259" w:rsidRDefault="00937259" w:rsidP="00937259">
      <w:pPr>
        <w:tabs>
          <w:tab w:val="left" w:leader="dot" w:pos="4111"/>
          <w:tab w:val="left" w:leader="dot" w:pos="9214"/>
        </w:tabs>
        <w:jc w:val="both"/>
        <w:rPr>
          <w:rFonts w:eastAsia="Calibri"/>
        </w:rPr>
      </w:pPr>
    </w:p>
    <w:p w14:paraId="5B600CB8"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lastRenderedPageBreak/>
        <w:t xml:space="preserve">Conformément à l’article L5134-28 du code du travail et par dérogation aux dispositions de l’article L1243-1 du même code, le présent contrat de travail peut être rompu avant son terme, à l'initiative du cocontractant si la rupture a pour objet de lui permettre : </w:t>
      </w:r>
    </w:p>
    <w:p w14:paraId="0ED4CED5" w14:textId="77777777" w:rsidR="00937259" w:rsidRPr="00937259" w:rsidRDefault="00937259" w:rsidP="00937259">
      <w:pPr>
        <w:numPr>
          <w:ilvl w:val="0"/>
          <w:numId w:val="23"/>
        </w:numPr>
        <w:tabs>
          <w:tab w:val="left" w:leader="dot" w:pos="4111"/>
          <w:tab w:val="left" w:leader="dot" w:pos="9214"/>
        </w:tabs>
        <w:jc w:val="both"/>
        <w:rPr>
          <w:rFonts w:eastAsia="Calibri"/>
        </w:rPr>
      </w:pPr>
      <w:r w:rsidRPr="00937259">
        <w:rPr>
          <w:rFonts w:eastAsia="Calibri"/>
        </w:rPr>
        <w:t xml:space="preserve">De conclure un contrat de travail à durée indéterminée ; </w:t>
      </w:r>
    </w:p>
    <w:p w14:paraId="150F68A5" w14:textId="77777777" w:rsidR="00937259" w:rsidRPr="00937259" w:rsidRDefault="00937259" w:rsidP="00937259">
      <w:pPr>
        <w:numPr>
          <w:ilvl w:val="0"/>
          <w:numId w:val="23"/>
        </w:numPr>
        <w:tabs>
          <w:tab w:val="left" w:leader="dot" w:pos="4111"/>
          <w:tab w:val="left" w:leader="dot" w:pos="9214"/>
        </w:tabs>
        <w:jc w:val="both"/>
        <w:rPr>
          <w:rFonts w:eastAsia="Calibri"/>
        </w:rPr>
      </w:pPr>
      <w:r w:rsidRPr="00937259">
        <w:rPr>
          <w:rFonts w:eastAsia="Calibri"/>
        </w:rPr>
        <w:t xml:space="preserve">De conclure un contrat de travail à durée déterminée d'au moins six mois ; </w:t>
      </w:r>
    </w:p>
    <w:p w14:paraId="0B2E3C50" w14:textId="77777777" w:rsidR="00937259" w:rsidRPr="00937259" w:rsidRDefault="00937259" w:rsidP="00937259">
      <w:pPr>
        <w:numPr>
          <w:ilvl w:val="0"/>
          <w:numId w:val="23"/>
        </w:numPr>
        <w:tabs>
          <w:tab w:val="left" w:leader="dot" w:pos="4111"/>
          <w:tab w:val="left" w:leader="dot" w:pos="9214"/>
        </w:tabs>
        <w:jc w:val="both"/>
        <w:rPr>
          <w:rFonts w:eastAsia="Calibri"/>
        </w:rPr>
      </w:pPr>
      <w:r w:rsidRPr="00937259">
        <w:rPr>
          <w:rFonts w:eastAsia="Calibri"/>
        </w:rPr>
        <w:t>De suivre une formation conduisant à une qualification prévue par l'article L6314-1 du code du travail.</w:t>
      </w:r>
    </w:p>
    <w:p w14:paraId="07CC8FA6" w14:textId="77777777" w:rsidR="00937259" w:rsidRPr="00937259" w:rsidRDefault="00937259" w:rsidP="00937259">
      <w:pPr>
        <w:tabs>
          <w:tab w:val="left" w:leader="dot" w:pos="4111"/>
          <w:tab w:val="left" w:leader="dot" w:pos="9214"/>
        </w:tabs>
        <w:jc w:val="both"/>
        <w:rPr>
          <w:rFonts w:eastAsia="Calibri"/>
        </w:rPr>
      </w:pPr>
    </w:p>
    <w:p w14:paraId="4DAF8AD3"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En application de l’article L5134-29 du code du travail, le contrat peut être suspendu, à la demande du cocontractant, avec l’accord de l’employeur, pour lui permettre d’effectuer une mise en situation en milieu professionnel ou une action concourant à son insertion professionnelle prescrite par France Travail ou pour lui permettre au d’accomplir la période d’essai afférente à un contrat de travail à durée déterminée de six mois au moins ou à durée indéterminée. En cas de recrutement définitif à l’issue de cette période d’essai, le contrat est rompu sans préavis.</w:t>
      </w:r>
    </w:p>
    <w:p w14:paraId="626DB158" w14:textId="77777777" w:rsidR="00937259" w:rsidRPr="00937259" w:rsidRDefault="00937259" w:rsidP="00937259">
      <w:pPr>
        <w:tabs>
          <w:tab w:val="left" w:leader="dot" w:pos="4111"/>
          <w:tab w:val="left" w:leader="dot" w:pos="9214"/>
        </w:tabs>
        <w:jc w:val="both"/>
        <w:rPr>
          <w:rFonts w:eastAsia="Calibri"/>
        </w:rPr>
      </w:pPr>
    </w:p>
    <w:p w14:paraId="25395E01" w14:textId="77777777" w:rsidR="00937259" w:rsidRPr="00937259" w:rsidRDefault="00937259" w:rsidP="00937259">
      <w:pPr>
        <w:numPr>
          <w:ilvl w:val="0"/>
          <w:numId w:val="24"/>
        </w:numPr>
        <w:tabs>
          <w:tab w:val="left" w:leader="dot" w:pos="4111"/>
          <w:tab w:val="left" w:leader="dot" w:pos="9214"/>
        </w:tabs>
        <w:jc w:val="both"/>
        <w:rPr>
          <w:rFonts w:eastAsia="Calibri"/>
        </w:rPr>
      </w:pPr>
      <w:r w:rsidRPr="00937259">
        <w:rPr>
          <w:rFonts w:eastAsia="Calibri"/>
        </w:rPr>
        <w:t>Rupture du contrat de travail à l’initiative de l’employeur</w:t>
      </w:r>
    </w:p>
    <w:p w14:paraId="24D80875" w14:textId="77777777" w:rsidR="00937259" w:rsidRPr="00937259" w:rsidRDefault="00937259" w:rsidP="00937259">
      <w:pPr>
        <w:tabs>
          <w:tab w:val="left" w:leader="dot" w:pos="4111"/>
          <w:tab w:val="left" w:leader="dot" w:pos="9214"/>
        </w:tabs>
        <w:jc w:val="both"/>
        <w:rPr>
          <w:rFonts w:eastAsia="Calibri"/>
        </w:rPr>
      </w:pPr>
    </w:p>
    <w:p w14:paraId="0EC93DE8"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En application de l’article L1243-1 du code du travail, le présent contrat peut être rompu sans préavis ni indemnité de licenciement en cas de faute grave ou de force majeure.</w:t>
      </w:r>
    </w:p>
    <w:p w14:paraId="5958B91C" w14:textId="77777777" w:rsidR="00937259" w:rsidRPr="00937259" w:rsidRDefault="00937259" w:rsidP="00937259">
      <w:pPr>
        <w:tabs>
          <w:tab w:val="left" w:leader="dot" w:pos="4111"/>
          <w:tab w:val="left" w:leader="dot" w:pos="9214"/>
        </w:tabs>
        <w:jc w:val="both"/>
        <w:rPr>
          <w:rFonts w:eastAsia="Calibri"/>
          <w:b/>
          <w:bCs/>
        </w:rPr>
      </w:pPr>
    </w:p>
    <w:p w14:paraId="3BC23A1E" w14:textId="77777777" w:rsidR="00937259" w:rsidRPr="00937259" w:rsidRDefault="00937259" w:rsidP="00937259">
      <w:pPr>
        <w:tabs>
          <w:tab w:val="left" w:leader="dot" w:pos="4111"/>
          <w:tab w:val="left" w:leader="dot" w:pos="9214"/>
        </w:tabs>
        <w:jc w:val="both"/>
        <w:rPr>
          <w:rFonts w:eastAsia="Calibri"/>
        </w:rPr>
      </w:pPr>
      <w:r w:rsidRPr="00937259">
        <w:rPr>
          <w:rFonts w:eastAsia="Calibri"/>
          <w:b/>
        </w:rPr>
        <w:t>Article 14 : documents remis au co-contractant à la conclusion du contrat</w:t>
      </w:r>
    </w:p>
    <w:p w14:paraId="253C6DA9" w14:textId="77777777" w:rsidR="00937259" w:rsidRPr="00937259" w:rsidRDefault="00937259" w:rsidP="00937259">
      <w:pPr>
        <w:tabs>
          <w:tab w:val="left" w:leader="dot" w:pos="4111"/>
          <w:tab w:val="left" w:leader="dot" w:pos="9214"/>
        </w:tabs>
        <w:jc w:val="both"/>
        <w:rPr>
          <w:rFonts w:eastAsia="Calibri"/>
        </w:rPr>
      </w:pPr>
    </w:p>
    <w:p w14:paraId="1A47C14A"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 xml:space="preserve">L’employeur remet au cocontractant les documents suivants : </w:t>
      </w:r>
    </w:p>
    <w:p w14:paraId="4DCF0601" w14:textId="77777777" w:rsidR="00937259" w:rsidRPr="00937259" w:rsidRDefault="00937259" w:rsidP="00937259">
      <w:pPr>
        <w:numPr>
          <w:ilvl w:val="0"/>
          <w:numId w:val="22"/>
        </w:numPr>
        <w:tabs>
          <w:tab w:val="left" w:leader="dot" w:pos="4111"/>
          <w:tab w:val="left" w:leader="dot" w:pos="9214"/>
        </w:tabs>
        <w:jc w:val="both"/>
        <w:rPr>
          <w:rFonts w:eastAsia="Calibri"/>
        </w:rPr>
      </w:pPr>
      <w:r w:rsidRPr="00937259">
        <w:rPr>
          <w:rFonts w:eastAsia="Calibri"/>
        </w:rPr>
        <w:t>Le règlement destiné au personnel ;</w:t>
      </w:r>
    </w:p>
    <w:p w14:paraId="1A263134" w14:textId="77777777" w:rsidR="00937259" w:rsidRPr="00937259" w:rsidRDefault="00937259" w:rsidP="00937259">
      <w:pPr>
        <w:numPr>
          <w:ilvl w:val="0"/>
          <w:numId w:val="22"/>
        </w:numPr>
        <w:tabs>
          <w:tab w:val="left" w:leader="dot" w:pos="4111"/>
          <w:tab w:val="left" w:leader="dot" w:pos="9214"/>
        </w:tabs>
        <w:jc w:val="both"/>
        <w:rPr>
          <w:rFonts w:eastAsia="Calibri"/>
        </w:rPr>
      </w:pPr>
      <w:r w:rsidRPr="00937259">
        <w:rPr>
          <w:rFonts w:eastAsia="Calibri"/>
        </w:rPr>
        <w:t>Le règlement intérieur relatif à la santé et à la sécurité au travail.</w:t>
      </w:r>
    </w:p>
    <w:p w14:paraId="463A4D64" w14:textId="77777777" w:rsidR="00937259" w:rsidRPr="00937259" w:rsidRDefault="00937259" w:rsidP="00937259">
      <w:pPr>
        <w:tabs>
          <w:tab w:val="left" w:leader="dot" w:pos="4111"/>
          <w:tab w:val="left" w:leader="dot" w:pos="9214"/>
        </w:tabs>
        <w:jc w:val="both"/>
        <w:rPr>
          <w:rFonts w:eastAsia="Calibri"/>
          <w:b/>
          <w:bCs/>
        </w:rPr>
      </w:pPr>
    </w:p>
    <w:p w14:paraId="45B7C354" w14:textId="77777777" w:rsidR="00937259" w:rsidRPr="00937259" w:rsidRDefault="00937259" w:rsidP="00937259">
      <w:pPr>
        <w:tabs>
          <w:tab w:val="left" w:leader="dot" w:pos="4111"/>
          <w:tab w:val="left" w:leader="dot" w:pos="9214"/>
        </w:tabs>
        <w:jc w:val="both"/>
        <w:rPr>
          <w:rFonts w:eastAsia="Calibri"/>
        </w:rPr>
      </w:pPr>
      <w:r w:rsidRPr="00937259">
        <w:rPr>
          <w:rFonts w:eastAsia="Calibri"/>
          <w:b/>
        </w:rPr>
        <w:t>Article 15 : documents remis au cocontractant au terme du contrat</w:t>
      </w:r>
      <w:r w:rsidRPr="00937259">
        <w:rPr>
          <w:rFonts w:eastAsia="Calibri"/>
        </w:rPr>
        <w:tab/>
      </w:r>
    </w:p>
    <w:p w14:paraId="35CD4ABA" w14:textId="77777777" w:rsidR="00937259" w:rsidRPr="00937259" w:rsidRDefault="00937259" w:rsidP="00937259">
      <w:pPr>
        <w:tabs>
          <w:tab w:val="left" w:leader="dot" w:pos="4111"/>
          <w:tab w:val="left" w:leader="dot" w:pos="9214"/>
        </w:tabs>
        <w:jc w:val="both"/>
        <w:rPr>
          <w:rFonts w:eastAsia="Calibri"/>
        </w:rPr>
      </w:pPr>
    </w:p>
    <w:p w14:paraId="1FB899EA"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Au terme du contrat, l'employeur remet au cocontractant :</w:t>
      </w:r>
    </w:p>
    <w:p w14:paraId="07F55F68" w14:textId="77777777" w:rsidR="00937259" w:rsidRPr="00937259" w:rsidRDefault="00937259" w:rsidP="00937259">
      <w:pPr>
        <w:numPr>
          <w:ilvl w:val="0"/>
          <w:numId w:val="22"/>
        </w:numPr>
        <w:tabs>
          <w:tab w:val="left" w:leader="dot" w:pos="4111"/>
          <w:tab w:val="left" w:leader="dot" w:pos="9214"/>
        </w:tabs>
        <w:jc w:val="both"/>
        <w:rPr>
          <w:rFonts w:eastAsia="Calibri"/>
        </w:rPr>
      </w:pPr>
      <w:r w:rsidRPr="00937259">
        <w:rPr>
          <w:rFonts w:eastAsia="Calibri"/>
        </w:rPr>
        <w:t>Certificat de travail ;</w:t>
      </w:r>
    </w:p>
    <w:p w14:paraId="6B59D180" w14:textId="77777777" w:rsidR="00937259" w:rsidRPr="00937259" w:rsidRDefault="00937259" w:rsidP="00937259">
      <w:pPr>
        <w:numPr>
          <w:ilvl w:val="0"/>
          <w:numId w:val="22"/>
        </w:numPr>
        <w:tabs>
          <w:tab w:val="left" w:leader="dot" w:pos="4111"/>
          <w:tab w:val="left" w:leader="dot" w:pos="9214"/>
        </w:tabs>
        <w:jc w:val="both"/>
        <w:rPr>
          <w:rFonts w:eastAsia="Calibri"/>
        </w:rPr>
      </w:pPr>
      <w:r w:rsidRPr="00937259">
        <w:rPr>
          <w:rFonts w:eastAsia="Calibri"/>
        </w:rPr>
        <w:t>Attestation France Travail ;</w:t>
      </w:r>
    </w:p>
    <w:p w14:paraId="6FC70898" w14:textId="77777777" w:rsidR="00937259" w:rsidRPr="00937259" w:rsidRDefault="00937259" w:rsidP="00937259">
      <w:pPr>
        <w:numPr>
          <w:ilvl w:val="0"/>
          <w:numId w:val="22"/>
        </w:numPr>
        <w:tabs>
          <w:tab w:val="left" w:leader="dot" w:pos="4111"/>
          <w:tab w:val="left" w:leader="dot" w:pos="9214"/>
        </w:tabs>
        <w:jc w:val="both"/>
        <w:rPr>
          <w:rFonts w:eastAsia="Calibri"/>
        </w:rPr>
      </w:pPr>
      <w:r w:rsidRPr="00937259">
        <w:rPr>
          <w:rFonts w:eastAsia="Calibri"/>
        </w:rPr>
        <w:t>Solde de tout compte.</w:t>
      </w:r>
    </w:p>
    <w:p w14:paraId="41A19B0A" w14:textId="77777777" w:rsidR="00937259" w:rsidRPr="00937259" w:rsidRDefault="00937259" w:rsidP="00937259">
      <w:pPr>
        <w:tabs>
          <w:tab w:val="left" w:leader="dot" w:pos="4111"/>
          <w:tab w:val="left" w:leader="dot" w:pos="9214"/>
        </w:tabs>
        <w:jc w:val="both"/>
        <w:rPr>
          <w:rFonts w:eastAsia="Calibri"/>
          <w:b/>
          <w:u w:val="single"/>
        </w:rPr>
      </w:pPr>
    </w:p>
    <w:p w14:paraId="6FC5B728" w14:textId="77777777" w:rsidR="00937259" w:rsidRPr="00937259" w:rsidRDefault="00937259" w:rsidP="00937259">
      <w:pPr>
        <w:tabs>
          <w:tab w:val="left" w:leader="dot" w:pos="4111"/>
          <w:tab w:val="left" w:leader="dot" w:pos="9214"/>
        </w:tabs>
        <w:jc w:val="both"/>
        <w:rPr>
          <w:rFonts w:eastAsia="Calibri"/>
          <w:b/>
        </w:rPr>
      </w:pPr>
      <w:r w:rsidRPr="00937259">
        <w:rPr>
          <w:rFonts w:eastAsia="Calibri"/>
          <w:b/>
        </w:rPr>
        <w:t>Article 16 : contentieux</w:t>
      </w:r>
    </w:p>
    <w:p w14:paraId="0F106249" w14:textId="77777777" w:rsidR="00937259" w:rsidRPr="00937259" w:rsidRDefault="00937259" w:rsidP="00937259">
      <w:pPr>
        <w:tabs>
          <w:tab w:val="left" w:leader="dot" w:pos="4111"/>
          <w:tab w:val="left" w:leader="dot" w:pos="9214"/>
        </w:tabs>
        <w:jc w:val="both"/>
        <w:rPr>
          <w:rFonts w:eastAsia="Calibri"/>
        </w:rPr>
      </w:pPr>
    </w:p>
    <w:p w14:paraId="02973B9A" w14:textId="77777777" w:rsidR="00937259" w:rsidRPr="00937259" w:rsidRDefault="00937259" w:rsidP="00937259">
      <w:pPr>
        <w:tabs>
          <w:tab w:val="left" w:leader="dot" w:pos="4111"/>
          <w:tab w:val="left" w:leader="dot" w:pos="9214"/>
        </w:tabs>
        <w:jc w:val="both"/>
        <w:rPr>
          <w:rFonts w:eastAsia="Calibri"/>
        </w:rPr>
      </w:pPr>
      <w:r w:rsidRPr="00937259">
        <w:rPr>
          <w:rFonts w:eastAsia="Calibri"/>
        </w:rPr>
        <w:t>Les litiges nés à l’occasion de la conclusion, de l’exécution ou de la rupture du présent contrat relèvent de la compétence du Conseil de prud’hommes de Vannes/Lorient</w:t>
      </w:r>
    </w:p>
    <w:p w14:paraId="7ED63572" w14:textId="77777777" w:rsidR="00937259" w:rsidRPr="00937259" w:rsidRDefault="00937259" w:rsidP="00937259">
      <w:pPr>
        <w:tabs>
          <w:tab w:val="left" w:leader="dot" w:pos="4111"/>
          <w:tab w:val="left" w:leader="dot" w:pos="9214"/>
        </w:tabs>
        <w:jc w:val="both"/>
        <w:rPr>
          <w:rFonts w:eastAsia="Calibri"/>
        </w:rPr>
      </w:pPr>
    </w:p>
    <w:p w14:paraId="40704D25" w14:textId="77777777" w:rsidR="00937259" w:rsidRPr="00937259" w:rsidRDefault="00937259" w:rsidP="00937259">
      <w:pPr>
        <w:spacing w:line="259" w:lineRule="auto"/>
        <w:jc w:val="both"/>
        <w:outlineLvl w:val="3"/>
        <w:rPr>
          <w:rFonts w:eastAsia="Times New Roman" w:cs="Arial"/>
          <w:szCs w:val="20"/>
        </w:rPr>
      </w:pPr>
      <w:r w:rsidRPr="00937259">
        <w:rPr>
          <w:rFonts w:eastAsia="Times New Roman" w:cs="Arial"/>
          <w:szCs w:val="20"/>
        </w:rPr>
        <w:t>Fait</w:t>
      </w:r>
      <w:r w:rsidRPr="00937259">
        <w:rPr>
          <w:rFonts w:cs="Arial"/>
          <w:szCs w:val="20"/>
        </w:rPr>
        <w:t xml:space="preserve"> </w:t>
      </w:r>
      <w:r w:rsidRPr="00937259">
        <w:rPr>
          <w:rFonts w:eastAsia="Times New Roman" w:cs="Arial"/>
          <w:szCs w:val="20"/>
        </w:rPr>
        <w:t xml:space="preserve">en double exemplaire à </w:t>
      </w:r>
      <w:r w:rsidRPr="00937259">
        <w:rPr>
          <w:rFonts w:eastAsia="Times New Roman" w:cs="Arial"/>
          <w:szCs w:val="20"/>
          <w:highlight w:val="yellow"/>
        </w:rPr>
        <w:t>…</w:t>
      </w:r>
      <w:r w:rsidRPr="00937259">
        <w:rPr>
          <w:rFonts w:eastAsia="Times New Roman" w:cs="Arial"/>
          <w:szCs w:val="20"/>
        </w:rPr>
        <w:t xml:space="preserve">, le </w:t>
      </w:r>
      <w:r w:rsidRPr="00937259">
        <w:rPr>
          <w:rFonts w:eastAsia="Times New Roman" w:cs="Arial"/>
          <w:szCs w:val="20"/>
          <w:highlight w:val="yellow"/>
        </w:rPr>
        <w:t>…</w:t>
      </w:r>
      <w:r w:rsidRPr="00937259">
        <w:rPr>
          <w:rFonts w:eastAsia="Times New Roman" w:cs="Arial"/>
          <w:szCs w:val="20"/>
        </w:rPr>
        <w:t xml:space="preserve"> </w:t>
      </w:r>
    </w:p>
    <w:p w14:paraId="2F4C6480" w14:textId="77777777" w:rsidR="00937259" w:rsidRPr="00937259" w:rsidRDefault="00937259" w:rsidP="00937259">
      <w:pPr>
        <w:spacing w:line="259" w:lineRule="auto"/>
        <w:ind w:right="1"/>
        <w:jc w:val="both"/>
        <w:rPr>
          <w:rFonts w:eastAsia="Times New Roman" w:cs="Arial"/>
          <w:szCs w:val="20"/>
        </w:rPr>
      </w:pPr>
    </w:p>
    <w:p w14:paraId="20B85719" w14:textId="77777777" w:rsidR="00937259" w:rsidRPr="00937259" w:rsidRDefault="00937259" w:rsidP="00937259">
      <w:pPr>
        <w:spacing w:line="259" w:lineRule="auto"/>
        <w:ind w:right="1"/>
        <w:jc w:val="both"/>
        <w:rPr>
          <w:rFonts w:eastAsia="Times New Roman" w:cs="Arial"/>
          <w:szCs w:val="20"/>
        </w:rPr>
      </w:pPr>
      <w:r w:rsidRPr="00937259">
        <w:rPr>
          <w:rFonts w:eastAsia="Times New Roman" w:cs="Arial"/>
          <w:szCs w:val="20"/>
        </w:rPr>
        <w:t xml:space="preserve">Le cocontractant </w:t>
      </w:r>
      <w:r w:rsidRPr="00937259">
        <w:rPr>
          <w:rFonts w:eastAsia="Times New Roman" w:cs="Arial"/>
          <w:szCs w:val="20"/>
        </w:rPr>
        <w:tab/>
      </w:r>
      <w:r w:rsidRPr="00937259">
        <w:rPr>
          <w:rFonts w:eastAsia="Times New Roman" w:cs="Arial"/>
          <w:szCs w:val="20"/>
        </w:rPr>
        <w:tab/>
      </w:r>
      <w:r w:rsidRPr="00937259">
        <w:rPr>
          <w:rFonts w:eastAsia="Times New Roman" w:cs="Arial"/>
          <w:szCs w:val="20"/>
        </w:rPr>
        <w:tab/>
      </w:r>
      <w:r w:rsidRPr="00937259">
        <w:rPr>
          <w:rFonts w:eastAsia="Times New Roman" w:cs="Arial"/>
          <w:szCs w:val="20"/>
        </w:rPr>
        <w:tab/>
      </w:r>
      <w:r w:rsidRPr="00937259">
        <w:rPr>
          <w:rFonts w:eastAsia="Times New Roman" w:cs="Arial"/>
          <w:szCs w:val="20"/>
        </w:rPr>
        <w:tab/>
      </w:r>
      <w:r w:rsidRPr="00937259">
        <w:rPr>
          <w:rFonts w:eastAsia="Times New Roman" w:cs="Arial"/>
          <w:szCs w:val="20"/>
        </w:rPr>
        <w:tab/>
      </w:r>
      <w:r w:rsidRPr="00937259">
        <w:rPr>
          <w:rFonts w:cs="Arial"/>
          <w:szCs w:val="20"/>
        </w:rPr>
        <w:t xml:space="preserve">Le maire </w:t>
      </w:r>
      <w:r w:rsidRPr="00937259">
        <w:rPr>
          <w:rFonts w:cs="Arial"/>
          <w:b/>
          <w:bCs/>
          <w:szCs w:val="20"/>
          <w:u w:val="single"/>
        </w:rPr>
        <w:t>OU</w:t>
      </w:r>
      <w:r w:rsidRPr="00937259">
        <w:rPr>
          <w:rFonts w:cs="Arial"/>
          <w:szCs w:val="20"/>
        </w:rPr>
        <w:t xml:space="preserve"> Le président</w:t>
      </w:r>
    </w:p>
    <w:p w14:paraId="5AF21054" w14:textId="77777777" w:rsidR="00937259" w:rsidRPr="00937259" w:rsidRDefault="00937259" w:rsidP="00937259">
      <w:pPr>
        <w:spacing w:line="259" w:lineRule="auto"/>
        <w:ind w:right="1"/>
        <w:jc w:val="both"/>
        <w:rPr>
          <w:rFonts w:eastAsia="Times New Roman" w:cs="Arial"/>
          <w:i/>
          <w:szCs w:val="20"/>
        </w:rPr>
      </w:pPr>
    </w:p>
    <w:p w14:paraId="136953D7" w14:textId="77777777" w:rsidR="00937259" w:rsidRPr="00937259" w:rsidRDefault="00937259" w:rsidP="00937259">
      <w:pPr>
        <w:spacing w:line="259" w:lineRule="auto"/>
        <w:ind w:right="1"/>
        <w:jc w:val="both"/>
        <w:rPr>
          <w:rFonts w:eastAsia="Times New Roman" w:cs="Arial"/>
          <w:i/>
          <w:szCs w:val="20"/>
        </w:rPr>
      </w:pPr>
    </w:p>
    <w:p w14:paraId="4AC2131B" w14:textId="77777777" w:rsidR="00937259" w:rsidRPr="00937259" w:rsidRDefault="00937259" w:rsidP="00937259">
      <w:pPr>
        <w:spacing w:line="259" w:lineRule="auto"/>
        <w:ind w:right="1"/>
        <w:jc w:val="both"/>
        <w:rPr>
          <w:rFonts w:eastAsia="Times New Roman" w:cs="Arial"/>
          <w:i/>
          <w:szCs w:val="20"/>
        </w:rPr>
      </w:pPr>
    </w:p>
    <w:p w14:paraId="2F33BA19" w14:textId="252AD425" w:rsidR="00937259" w:rsidRPr="00937259" w:rsidRDefault="00937259" w:rsidP="00937259">
      <w:pPr>
        <w:spacing w:line="259" w:lineRule="auto"/>
        <w:ind w:right="1"/>
        <w:jc w:val="both"/>
        <w:rPr>
          <w:rFonts w:eastAsia="Calibri"/>
        </w:rPr>
      </w:pPr>
      <w:r w:rsidRPr="00937259">
        <w:rPr>
          <w:rFonts w:cs="Arial"/>
          <w:i/>
          <w:iCs/>
          <w:szCs w:val="20"/>
        </w:rPr>
        <w:t>Signature</w:t>
      </w:r>
      <w:r w:rsidRPr="00937259">
        <w:rPr>
          <w:rFonts w:cs="Arial"/>
          <w:i/>
          <w:iCs/>
          <w:szCs w:val="20"/>
        </w:rPr>
        <w:tab/>
      </w:r>
      <w:r w:rsidRPr="00937259">
        <w:rPr>
          <w:rFonts w:cs="Arial"/>
          <w:i/>
          <w:iCs/>
          <w:szCs w:val="20"/>
        </w:rPr>
        <w:tab/>
      </w:r>
      <w:r w:rsidRPr="00937259">
        <w:rPr>
          <w:rFonts w:cs="Arial"/>
          <w:i/>
          <w:iCs/>
          <w:szCs w:val="20"/>
        </w:rPr>
        <w:tab/>
      </w:r>
      <w:r w:rsidRPr="00937259">
        <w:rPr>
          <w:rFonts w:cs="Arial"/>
          <w:i/>
          <w:iCs/>
          <w:szCs w:val="20"/>
        </w:rPr>
        <w:tab/>
      </w:r>
      <w:r w:rsidRPr="00937259">
        <w:rPr>
          <w:rFonts w:cs="Arial"/>
          <w:i/>
          <w:iCs/>
          <w:szCs w:val="20"/>
        </w:rPr>
        <w:tab/>
      </w:r>
      <w:r w:rsidRPr="00937259">
        <w:rPr>
          <w:rFonts w:cs="Arial"/>
          <w:i/>
          <w:iCs/>
          <w:szCs w:val="20"/>
        </w:rPr>
        <w:tab/>
      </w:r>
      <w:r w:rsidRPr="00937259">
        <w:rPr>
          <w:rFonts w:cs="Arial"/>
          <w:i/>
          <w:iCs/>
          <w:szCs w:val="20"/>
        </w:rPr>
        <w:tab/>
      </w:r>
      <w:proofErr w:type="spellStart"/>
      <w:r w:rsidRPr="00937259">
        <w:rPr>
          <w:rFonts w:cs="Arial"/>
          <w:i/>
          <w:iCs/>
          <w:szCs w:val="20"/>
        </w:rPr>
        <w:t>Signature</w:t>
      </w:r>
      <w:proofErr w:type="spellEnd"/>
    </w:p>
    <w:p w14:paraId="1C83C7BF" w14:textId="77777777" w:rsidR="00EA12D9" w:rsidRDefault="00EA12D9" w:rsidP="00996AA0">
      <w:pPr>
        <w:spacing w:before="60" w:after="120" w:line="240" w:lineRule="exact"/>
        <w:jc w:val="both"/>
        <w:rPr>
          <w:rFonts w:ascii="Calibri" w:hAnsi="Calibri" w:cs="Calibri"/>
          <w:sz w:val="22"/>
          <w:szCs w:val="22"/>
        </w:rPr>
      </w:pPr>
    </w:p>
    <w:sectPr w:rsidR="00EA12D9" w:rsidSect="00A642A4">
      <w:headerReference w:type="default" r:id="rId8"/>
      <w:footerReference w:type="default" r:id="rId9"/>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0166" w14:textId="77777777" w:rsidR="00C5177F" w:rsidRDefault="00C5177F" w:rsidP="004C7215">
      <w:pPr>
        <w:spacing w:line="240" w:lineRule="auto"/>
      </w:pPr>
      <w:r>
        <w:separator/>
      </w:r>
    </w:p>
    <w:p w14:paraId="36A26F8F" w14:textId="77777777" w:rsidR="00C5177F" w:rsidRDefault="00C5177F"/>
    <w:p w14:paraId="109EA20F" w14:textId="77777777" w:rsidR="00C5177F" w:rsidRDefault="00C5177F"/>
  </w:endnote>
  <w:endnote w:type="continuationSeparator" w:id="0">
    <w:p w14:paraId="320756DF" w14:textId="77777777" w:rsidR="00C5177F" w:rsidRDefault="00C5177F" w:rsidP="004C7215">
      <w:pPr>
        <w:spacing w:line="240" w:lineRule="auto"/>
      </w:pPr>
      <w:r>
        <w:continuationSeparator/>
      </w:r>
    </w:p>
    <w:p w14:paraId="5E9C7536" w14:textId="77777777" w:rsidR="00C5177F" w:rsidRDefault="00C5177F"/>
    <w:p w14:paraId="33498E68" w14:textId="77777777" w:rsidR="00C5177F" w:rsidRDefault="00C5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F932" w14:textId="77777777" w:rsidR="00C5177F" w:rsidRDefault="00C5177F" w:rsidP="004C7215">
      <w:pPr>
        <w:spacing w:line="240" w:lineRule="auto"/>
      </w:pPr>
      <w:r>
        <w:separator/>
      </w:r>
    </w:p>
    <w:p w14:paraId="2DB59C60" w14:textId="77777777" w:rsidR="00C5177F" w:rsidRDefault="00C5177F"/>
    <w:p w14:paraId="2B3CE4F8" w14:textId="77777777" w:rsidR="00C5177F" w:rsidRDefault="00C5177F"/>
  </w:footnote>
  <w:footnote w:type="continuationSeparator" w:id="0">
    <w:p w14:paraId="6A3EB106" w14:textId="77777777" w:rsidR="00C5177F" w:rsidRDefault="00C5177F" w:rsidP="004C7215">
      <w:pPr>
        <w:spacing w:line="240" w:lineRule="auto"/>
      </w:pPr>
      <w:r>
        <w:continuationSeparator/>
      </w:r>
    </w:p>
    <w:p w14:paraId="021A150A" w14:textId="77777777" w:rsidR="00C5177F" w:rsidRDefault="00C5177F"/>
    <w:p w14:paraId="3DA5DCA7" w14:textId="77777777" w:rsidR="00C5177F" w:rsidRDefault="00C5177F"/>
  </w:footnote>
  <w:footnote w:id="1">
    <w:p w14:paraId="3AA47384" w14:textId="77777777" w:rsidR="00937259" w:rsidRPr="004638EA" w:rsidRDefault="00937259" w:rsidP="00937259">
      <w:pPr>
        <w:rPr>
          <w:rFonts w:ascii="Ebrima" w:hAnsi="Ebrima"/>
          <w:i/>
          <w:iCs/>
          <w:sz w:val="18"/>
          <w:szCs w:val="18"/>
        </w:rPr>
      </w:pPr>
      <w:r w:rsidRPr="004638EA">
        <w:rPr>
          <w:rStyle w:val="Appelnotedebasdep"/>
          <w:rFonts w:ascii="Ebrima" w:hAnsi="Ebrima"/>
          <w:sz w:val="18"/>
          <w:szCs w:val="18"/>
        </w:rPr>
        <w:footnoteRef/>
      </w:r>
      <w:r w:rsidRPr="004638EA">
        <w:rPr>
          <w:rFonts w:ascii="Ebrima" w:hAnsi="Ebrima"/>
          <w:i/>
          <w:iCs/>
          <w:sz w:val="18"/>
          <w:szCs w:val="18"/>
        </w:rPr>
        <w:t xml:space="preserve"> Durée de la période d’essai : pour un CDD d’une durée de 6 mois maximum : </w:t>
      </w:r>
      <w:r>
        <w:rPr>
          <w:rFonts w:ascii="Ebrima" w:hAnsi="Ebrima"/>
          <w:i/>
          <w:iCs/>
          <w:sz w:val="18"/>
          <w:szCs w:val="18"/>
        </w:rPr>
        <w:t>deux</w:t>
      </w:r>
      <w:r w:rsidRPr="004638EA">
        <w:rPr>
          <w:rFonts w:ascii="Ebrima" w:hAnsi="Ebrima"/>
          <w:i/>
          <w:iCs/>
          <w:sz w:val="18"/>
          <w:szCs w:val="18"/>
        </w:rPr>
        <w:t xml:space="preserve"> semaines </w:t>
      </w:r>
      <w:r>
        <w:rPr>
          <w:rFonts w:ascii="Ebrima" w:hAnsi="Ebrima"/>
          <w:i/>
          <w:iCs/>
          <w:sz w:val="18"/>
          <w:szCs w:val="18"/>
        </w:rPr>
        <w:t xml:space="preserve">au </w:t>
      </w:r>
      <w:r w:rsidRPr="004638EA">
        <w:rPr>
          <w:rFonts w:ascii="Ebrima" w:hAnsi="Ebrima"/>
          <w:i/>
          <w:iCs/>
          <w:sz w:val="18"/>
          <w:szCs w:val="18"/>
        </w:rPr>
        <w:t xml:space="preserve">maximum, pour un CDD d’une durée supérieure : </w:t>
      </w:r>
      <w:r>
        <w:rPr>
          <w:rFonts w:ascii="Ebrima" w:hAnsi="Ebrima"/>
          <w:i/>
          <w:iCs/>
          <w:sz w:val="18"/>
          <w:szCs w:val="18"/>
        </w:rPr>
        <w:t>un</w:t>
      </w:r>
      <w:r w:rsidRPr="004638EA">
        <w:rPr>
          <w:rFonts w:ascii="Ebrima" w:hAnsi="Ebrima"/>
          <w:i/>
          <w:iCs/>
          <w:sz w:val="18"/>
          <w:szCs w:val="18"/>
        </w:rPr>
        <w:t xml:space="preserve"> mois maximum.</w:t>
      </w:r>
    </w:p>
  </w:footnote>
  <w:footnote w:id="2">
    <w:p w14:paraId="51F062B9" w14:textId="77777777" w:rsidR="00937259" w:rsidRPr="009D22AC" w:rsidRDefault="00937259" w:rsidP="00937259">
      <w:pPr>
        <w:rPr>
          <w:rFonts w:ascii="Ebrima" w:hAnsi="Ebrima"/>
          <w:color w:val="4F81BD"/>
          <w:sz w:val="18"/>
          <w:szCs w:val="18"/>
        </w:rPr>
      </w:pPr>
      <w:r w:rsidRPr="009D22AC">
        <w:rPr>
          <w:rStyle w:val="Appelnotedebasdep"/>
          <w:rFonts w:ascii="Ebrima" w:hAnsi="Ebrima"/>
          <w:sz w:val="18"/>
          <w:szCs w:val="18"/>
        </w:rPr>
        <w:footnoteRef/>
      </w:r>
      <w:r w:rsidRPr="009D22AC">
        <w:rPr>
          <w:rFonts w:ascii="Ebrima" w:hAnsi="Ebrima"/>
          <w:sz w:val="18"/>
          <w:szCs w:val="18"/>
        </w:rPr>
        <w:t xml:space="preserve"> </w:t>
      </w:r>
      <w:r w:rsidRPr="009D22AC">
        <w:rPr>
          <w:rFonts w:ascii="Ebrima" w:hAnsi="Ebrima" w:cs="Arial"/>
          <w:sz w:val="18"/>
          <w:szCs w:val="18"/>
        </w:rPr>
        <w:t>La durée hebdomadaire de travail ne peut être inférieure à 20 heures par semaine sauf cas particuliers.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34B9F2A7"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w:t>
    </w:r>
    <w:r w:rsidR="00937259">
      <w:rPr>
        <w:color w:val="2B3583"/>
      </w:rPr>
      <w:t>26</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3600399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p>
                        <w:p w14:paraId="5C9ECFAD" w14:textId="77777777" w:rsidR="00937259" w:rsidRDefault="009372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3600399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p>
                  <w:p w14:paraId="5C9ECFAD" w14:textId="77777777" w:rsidR="00937259" w:rsidRDefault="00937259"/>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3B06CF"/>
    <w:multiLevelType w:val="hybridMultilevel"/>
    <w:tmpl w:val="D26069B4"/>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7F255C"/>
    <w:multiLevelType w:val="hybridMultilevel"/>
    <w:tmpl w:val="E4427A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1C4AD6"/>
    <w:multiLevelType w:val="hybridMultilevel"/>
    <w:tmpl w:val="766C6C0C"/>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810D8F"/>
    <w:multiLevelType w:val="hybridMultilevel"/>
    <w:tmpl w:val="A0FA42CA"/>
    <w:lvl w:ilvl="0" w:tplc="ECD8AF5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15" w15:restartNumberingAfterBreak="0">
    <w:nsid w:val="5E5247EB"/>
    <w:multiLevelType w:val="hybridMultilevel"/>
    <w:tmpl w:val="8BEC4C76"/>
    <w:lvl w:ilvl="0" w:tplc="ECD8AF5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1" w15:restartNumberingAfterBreak="0">
    <w:nsid w:val="73F00196"/>
    <w:multiLevelType w:val="hybridMultilevel"/>
    <w:tmpl w:val="F5D8F9B2"/>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3"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289894547">
    <w:abstractNumId w:val="18"/>
  </w:num>
  <w:num w:numId="2" w16cid:durableId="1033993876">
    <w:abstractNumId w:val="16"/>
  </w:num>
  <w:num w:numId="3" w16cid:durableId="80375657">
    <w:abstractNumId w:val="22"/>
  </w:num>
  <w:num w:numId="4" w16cid:durableId="1382286677">
    <w:abstractNumId w:val="0"/>
  </w:num>
  <w:num w:numId="5" w16cid:durableId="76446245">
    <w:abstractNumId w:val="7"/>
  </w:num>
  <w:num w:numId="6" w16cid:durableId="554119740">
    <w:abstractNumId w:val="6"/>
  </w:num>
  <w:num w:numId="7" w16cid:durableId="2035959058">
    <w:abstractNumId w:val="5"/>
  </w:num>
  <w:num w:numId="8" w16cid:durableId="1642299217">
    <w:abstractNumId w:val="11"/>
  </w:num>
  <w:num w:numId="9" w16cid:durableId="395319806">
    <w:abstractNumId w:val="8"/>
  </w:num>
  <w:num w:numId="10" w16cid:durableId="2013338593">
    <w:abstractNumId w:val="3"/>
  </w:num>
  <w:num w:numId="11" w16cid:durableId="1137796707">
    <w:abstractNumId w:val="17"/>
  </w:num>
  <w:num w:numId="12" w16cid:durableId="1073087018">
    <w:abstractNumId w:val="20"/>
  </w:num>
  <w:num w:numId="13" w16cid:durableId="2041396475">
    <w:abstractNumId w:val="14"/>
  </w:num>
  <w:num w:numId="14" w16cid:durableId="1590582825">
    <w:abstractNumId w:val="4"/>
  </w:num>
  <w:num w:numId="15" w16cid:durableId="1162158215">
    <w:abstractNumId w:val="10"/>
    <w:lvlOverride w:ilvl="0">
      <w:startOverride w:val="1"/>
    </w:lvlOverride>
    <w:lvlOverride w:ilvl="1"/>
    <w:lvlOverride w:ilvl="2"/>
    <w:lvlOverride w:ilvl="3"/>
    <w:lvlOverride w:ilvl="4"/>
    <w:lvlOverride w:ilvl="5"/>
    <w:lvlOverride w:ilvl="6"/>
    <w:lvlOverride w:ilvl="7"/>
    <w:lvlOverride w:ilvl="8"/>
  </w:num>
  <w:num w:numId="16" w16cid:durableId="593319972">
    <w:abstractNumId w:val="2"/>
  </w:num>
  <w:num w:numId="17" w16cid:durableId="1885360570">
    <w:abstractNumId w:val="23"/>
  </w:num>
  <w:num w:numId="18" w16cid:durableId="441345471">
    <w:abstractNumId w:val="19"/>
  </w:num>
  <w:num w:numId="19" w16cid:durableId="264777530">
    <w:abstractNumId w:val="21"/>
  </w:num>
  <w:num w:numId="20" w16cid:durableId="1608384538">
    <w:abstractNumId w:val="1"/>
  </w:num>
  <w:num w:numId="21" w16cid:durableId="405496393">
    <w:abstractNumId w:val="12"/>
  </w:num>
  <w:num w:numId="22" w16cid:durableId="2127581258">
    <w:abstractNumId w:val="15"/>
  </w:num>
  <w:num w:numId="23" w16cid:durableId="587617641">
    <w:abstractNumId w:val="13"/>
  </w:num>
  <w:num w:numId="24" w16cid:durableId="13783562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8417A"/>
    <w:rsid w:val="006A3471"/>
    <w:rsid w:val="006C65AF"/>
    <w:rsid w:val="006D3DC0"/>
    <w:rsid w:val="00727AE0"/>
    <w:rsid w:val="00753F70"/>
    <w:rsid w:val="0075500D"/>
    <w:rsid w:val="007741CA"/>
    <w:rsid w:val="0078230D"/>
    <w:rsid w:val="007F52FB"/>
    <w:rsid w:val="008013BD"/>
    <w:rsid w:val="0080604F"/>
    <w:rsid w:val="00823AA4"/>
    <w:rsid w:val="00852235"/>
    <w:rsid w:val="008836A1"/>
    <w:rsid w:val="00895CF0"/>
    <w:rsid w:val="008D6A14"/>
    <w:rsid w:val="00927E3E"/>
    <w:rsid w:val="00937259"/>
    <w:rsid w:val="009561C6"/>
    <w:rsid w:val="0096158F"/>
    <w:rsid w:val="00966983"/>
    <w:rsid w:val="00996AA0"/>
    <w:rsid w:val="00A212E7"/>
    <w:rsid w:val="00A3475C"/>
    <w:rsid w:val="00A642A4"/>
    <w:rsid w:val="00A809A7"/>
    <w:rsid w:val="00A911BB"/>
    <w:rsid w:val="00AC5191"/>
    <w:rsid w:val="00AC72F0"/>
    <w:rsid w:val="00AE151D"/>
    <w:rsid w:val="00AE1D90"/>
    <w:rsid w:val="00B071B6"/>
    <w:rsid w:val="00B12AD1"/>
    <w:rsid w:val="00B23393"/>
    <w:rsid w:val="00B31BAF"/>
    <w:rsid w:val="00B50C0C"/>
    <w:rsid w:val="00B544AB"/>
    <w:rsid w:val="00BD4971"/>
    <w:rsid w:val="00C1152D"/>
    <w:rsid w:val="00C17052"/>
    <w:rsid w:val="00C36065"/>
    <w:rsid w:val="00C5177F"/>
    <w:rsid w:val="00C5204D"/>
    <w:rsid w:val="00C640CC"/>
    <w:rsid w:val="00C860F5"/>
    <w:rsid w:val="00CF18D6"/>
    <w:rsid w:val="00D26FBB"/>
    <w:rsid w:val="00D57ABB"/>
    <w:rsid w:val="00D61C9C"/>
    <w:rsid w:val="00DD40ED"/>
    <w:rsid w:val="00E25266"/>
    <w:rsid w:val="00E5502E"/>
    <w:rsid w:val="00E76B52"/>
    <w:rsid w:val="00EA04C0"/>
    <w:rsid w:val="00EA12D9"/>
    <w:rsid w:val="00EB3D55"/>
    <w:rsid w:val="00EF752B"/>
    <w:rsid w:val="00EF75AA"/>
    <w:rsid w:val="00F47B96"/>
    <w:rsid w:val="00F55951"/>
    <w:rsid w:val="00FD16D4"/>
    <w:rsid w:val="00FF110C"/>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 w:type="paragraph" w:customStyle="1" w:styleId="08-SectionSous-titreNoir">
    <w:name w:val="08 - Section Sous-titre Noir"/>
    <w:basedOn w:val="Normal"/>
    <w:qFormat/>
    <w:rsid w:val="00EA12D9"/>
    <w:pPr>
      <w:autoSpaceDE w:val="0"/>
      <w:autoSpaceDN w:val="0"/>
      <w:adjustRightInd w:val="0"/>
      <w:spacing w:before="120" w:line="240" w:lineRule="auto"/>
      <w:contextualSpacing/>
      <w:jc w:val="both"/>
    </w:pPr>
    <w:rPr>
      <w:rFonts w:ascii="Calibri" w:eastAsia="Times New Roman" w:hAnsi="Calibri" w:cs="Calibri"/>
      <w:b/>
      <w:bCs/>
      <w:sz w:val="24"/>
      <w:lang w:eastAsia="en-US"/>
    </w:rPr>
  </w:style>
  <w:style w:type="paragraph" w:customStyle="1" w:styleId="10-TextePucesBleues">
    <w:name w:val="10 - Texte Puces Bleues"/>
    <w:basedOn w:val="Paragraphedeliste"/>
    <w:qFormat/>
    <w:rsid w:val="00EA12D9"/>
    <w:pPr>
      <w:numPr>
        <w:numId w:val="14"/>
      </w:numPr>
      <w:tabs>
        <w:tab w:val="num" w:pos="360"/>
        <w:tab w:val="left" w:pos="600"/>
      </w:tabs>
      <w:autoSpaceDE w:val="0"/>
      <w:autoSpaceDN w:val="0"/>
      <w:adjustRightInd w:val="0"/>
      <w:spacing w:before="60" w:line="240" w:lineRule="exact"/>
      <w:ind w:left="600" w:hanging="227"/>
      <w:contextualSpacing w:val="0"/>
      <w:jc w:val="both"/>
    </w:pPr>
    <w:rPr>
      <w:rFonts w:ascii="Calibri" w:eastAsia="Times New Roman" w:hAnsi="Calibri" w:cs="Calibri"/>
      <w:color w:val="1A181C"/>
      <w:sz w:val="22"/>
      <w:szCs w:val="22"/>
      <w:lang w:eastAsia="en-US"/>
    </w:rPr>
  </w:style>
  <w:style w:type="paragraph" w:customStyle="1" w:styleId="12-TexteNumrotationBleue">
    <w:name w:val="12 - Texte Numérotation Bleue"/>
    <w:basedOn w:val="10-TextePucesBleues"/>
    <w:qFormat/>
    <w:rsid w:val="00EA12D9"/>
    <w:pPr>
      <w:numPr>
        <w:numId w:val="15"/>
      </w:numPr>
      <w:tabs>
        <w:tab w:val="num" w:pos="360"/>
      </w:tabs>
    </w:pPr>
  </w:style>
  <w:style w:type="paragraph" w:customStyle="1" w:styleId="11-TextePucesNoires">
    <w:name w:val="11 - Texte Puces Noires"/>
    <w:basedOn w:val="Paragraphedeliste"/>
    <w:qFormat/>
    <w:rsid w:val="00EA12D9"/>
    <w:pPr>
      <w:numPr>
        <w:numId w:val="16"/>
      </w:numPr>
      <w:tabs>
        <w:tab w:val="num" w:pos="360"/>
        <w:tab w:val="left" w:pos="840"/>
      </w:tabs>
      <w:spacing w:before="60" w:line="240" w:lineRule="exact"/>
      <w:ind w:left="840" w:hanging="227"/>
      <w:contextualSpacing w:val="0"/>
      <w:jc w:val="both"/>
    </w:pPr>
    <w:rPr>
      <w:rFonts w:ascii="Calibri" w:eastAsia="Times New Roman" w:hAnsi="Calibri"/>
      <w:sz w:val="22"/>
      <w:szCs w:val="22"/>
      <w:lang w:eastAsia="en-US"/>
    </w:rPr>
  </w:style>
  <w:style w:type="paragraph" w:customStyle="1" w:styleId="09-TexteLosangesBleus">
    <w:name w:val="09 - Texte Losanges Bleus"/>
    <w:basedOn w:val="Normal"/>
    <w:qFormat/>
    <w:rsid w:val="00EA12D9"/>
    <w:pPr>
      <w:numPr>
        <w:numId w:val="17"/>
      </w:numPr>
      <w:tabs>
        <w:tab w:val="left" w:pos="240"/>
      </w:tabs>
      <w:spacing w:before="120" w:line="240" w:lineRule="exact"/>
      <w:jc w:val="both"/>
    </w:pPr>
    <w:rPr>
      <w:rFonts w:ascii="Calibri" w:eastAsia="Times New Roman" w:hAnsi="Calibri"/>
      <w:b/>
      <w:sz w:val="22"/>
      <w:szCs w:val="22"/>
      <w:lang w:eastAsia="en-US"/>
    </w:rPr>
  </w:style>
  <w:style w:type="paragraph" w:styleId="NormalWeb">
    <w:name w:val="Normal (Web)"/>
    <w:basedOn w:val="Normal"/>
    <w:uiPriority w:val="99"/>
    <w:unhideWhenUsed/>
    <w:rsid w:val="00EA12D9"/>
    <w:pPr>
      <w:spacing w:before="100" w:beforeAutospacing="1" w:after="100" w:afterAutospacing="1" w:line="240" w:lineRule="auto"/>
    </w:pPr>
    <w:rPr>
      <w:rFonts w:ascii="Times New Roman" w:eastAsia="Times New Roman" w:hAnsi="Times New Roman"/>
      <w:sz w:val="24"/>
    </w:rPr>
  </w:style>
  <w:style w:type="character" w:styleId="Appelnotedebasdep">
    <w:name w:val="footnote reference"/>
    <w:uiPriority w:val="99"/>
    <w:rsid w:val="009372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17</TotalTime>
  <Pages>4</Pages>
  <Words>1134</Words>
  <Characters>6239</Characters>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7359</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 PABIC Jean Louis</cp:lastModifiedBy>
  <cp:lastPrinted>2014-01-28T13:31:00Z</cp:lastPrinted>
  <dcterms:created xsi:type="dcterms:W3CDTF">2024-12-04T09:43:00Z</dcterms:created>
  <dcterms:modified xsi:type="dcterms:W3CDTF">2024-12-26T07:35:00Z</dcterms:modified>
</cp:coreProperties>
</file>