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D1" w:rsidRDefault="00887D05" w:rsidP="00C6076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-201930</wp:posOffset>
                </wp:positionV>
                <wp:extent cx="1189355" cy="727710"/>
                <wp:effectExtent l="19050" t="0" r="20320" b="13335"/>
                <wp:wrapSquare wrapText="left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89355" cy="727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7D05" w:rsidRDefault="00887D05" w:rsidP="00887D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MODÈLE </w:t>
                            </w:r>
                          </w:p>
                          <w:p w:rsidR="00887D05" w:rsidRDefault="00887D05" w:rsidP="00887D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ADAPTER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78.3pt;margin-top:-15.9pt;width:93.65pt;height:5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887D05" w:rsidRDefault="00887D05" w:rsidP="00887D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MODÈLE </w:t>
                      </w:r>
                    </w:p>
                    <w:p w:rsidR="00887D05" w:rsidRDefault="00887D05" w:rsidP="00887D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À ADAPTER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6234D1" w:rsidRDefault="006234D1" w:rsidP="00C6076F"/>
    <w:p w:rsidR="006234D1" w:rsidRDefault="006234D1" w:rsidP="00C6076F"/>
    <w:p w:rsidR="00E951B7" w:rsidRDefault="00E951B7" w:rsidP="00C6076F"/>
    <w:p w:rsidR="00E951B7" w:rsidRPr="00221CED" w:rsidRDefault="00E951B7" w:rsidP="006234D1">
      <w:pPr>
        <w:tabs>
          <w:tab w:val="right" w:pos="9923"/>
        </w:tabs>
        <w:spacing w:line="360" w:lineRule="auto"/>
        <w:ind w:right="-994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E951B7" w:rsidRPr="00221CED" w:rsidRDefault="00E951B7" w:rsidP="006234D1">
      <w:pPr>
        <w:tabs>
          <w:tab w:val="right" w:leader="dot" w:pos="3969"/>
        </w:tabs>
        <w:spacing w:line="360" w:lineRule="auto"/>
        <w:ind w:right="-994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E951B7" w:rsidRPr="00221CED" w:rsidRDefault="00E951B7" w:rsidP="006234D1">
      <w:pPr>
        <w:spacing w:line="36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E951B7" w:rsidRPr="006234D1" w:rsidRDefault="00E951B7" w:rsidP="006234D1">
      <w:pPr>
        <w:pStyle w:val="Titre"/>
        <w:numPr>
          <w:ilvl w:val="0"/>
          <w:numId w:val="0"/>
        </w:numPr>
        <w:jc w:val="left"/>
        <w:rPr>
          <w:color w:val="2B3583"/>
          <w:sz w:val="40"/>
          <w:szCs w:val="52"/>
        </w:rPr>
      </w:pPr>
      <w:bookmarkStart w:id="1" w:name="_Toc11838180"/>
      <w:r w:rsidRPr="006234D1">
        <w:rPr>
          <w:color w:val="2B3583"/>
          <w:sz w:val="40"/>
          <w:szCs w:val="52"/>
        </w:rPr>
        <w:t>Arrêté de renouvellement de disponibilité pour convenances personnelles</w:t>
      </w:r>
      <w:bookmarkEnd w:id="1"/>
    </w:p>
    <w:p w:rsidR="00E951B7" w:rsidRDefault="00E951B7" w:rsidP="00E951B7">
      <w:r w:rsidRPr="00170A3C">
        <w:t xml:space="preserve">Le Maire </w:t>
      </w:r>
      <w:r w:rsidRPr="003D488A">
        <w:rPr>
          <w:b/>
          <w:u w:val="single"/>
        </w:rPr>
        <w:t>OU</w:t>
      </w:r>
      <w:r>
        <w:t xml:space="preserve"> Le Président ;</w:t>
      </w:r>
    </w:p>
    <w:p w:rsidR="00E951B7" w:rsidRPr="00F94334" w:rsidRDefault="00E951B7" w:rsidP="00E951B7"/>
    <w:p w:rsidR="008466D4" w:rsidRPr="006234D1" w:rsidRDefault="008466D4" w:rsidP="008466D4">
      <w:pPr>
        <w:tabs>
          <w:tab w:val="right" w:pos="1656"/>
          <w:tab w:val="left" w:pos="2127"/>
          <w:tab w:val="left" w:pos="6216"/>
        </w:tabs>
        <w:spacing w:line="276" w:lineRule="auto"/>
        <w:jc w:val="both"/>
        <w:rPr>
          <w:rFonts w:cs="Arial"/>
          <w:szCs w:val="22"/>
        </w:rPr>
      </w:pPr>
      <w:r w:rsidRPr="006234D1">
        <w:rPr>
          <w:rFonts w:cs="Arial"/>
          <w:szCs w:val="22"/>
        </w:rPr>
        <w:t>Vu le code général de la fonction publique, notamment les articles L514-1 à L514-8 ;</w:t>
      </w:r>
    </w:p>
    <w:p w:rsidR="00E951B7" w:rsidRPr="00747357" w:rsidRDefault="00E951B7" w:rsidP="00E951B7"/>
    <w:p w:rsidR="00E951B7" w:rsidRDefault="00E951B7" w:rsidP="00E951B7">
      <w:r w:rsidRPr="00747357">
        <w:t xml:space="preserve">VU le décret n° 86-68 du 13 janvier 1986 modifié relatif aux positions de détachement, hors cadres, de disponibilité et de congé parental </w:t>
      </w:r>
      <w:r>
        <w:t xml:space="preserve">des fonctionnaires territoriaux, </w:t>
      </w:r>
      <w:r w:rsidRPr="00747357">
        <w:t xml:space="preserve">notamment </w:t>
      </w:r>
      <w:r w:rsidR="00917B98">
        <w:t>ses articles 21, 25-1, 25-2 et 26 ;</w:t>
      </w:r>
    </w:p>
    <w:p w:rsidR="004A5C2E" w:rsidRPr="00747357" w:rsidRDefault="004A5C2E" w:rsidP="00E951B7"/>
    <w:p w:rsidR="004A5C2E" w:rsidRDefault="004A5C2E" w:rsidP="004A5C2E">
      <w:pPr>
        <w:jc w:val="both"/>
      </w:pPr>
      <w:r>
        <w:t>VU le d</w:t>
      </w:r>
      <w:r w:rsidRPr="006F0776">
        <w:t>écret n° 2020-69 du 30 janvier 2020 relatif aux contrôles déontologiques dans la fonction publique</w:t>
      </w:r>
      <w:r>
        <w:t>;</w:t>
      </w:r>
    </w:p>
    <w:p w:rsidR="004A5C2E" w:rsidRDefault="004A5C2E" w:rsidP="004A5C2E">
      <w:pPr>
        <w:jc w:val="both"/>
      </w:pPr>
    </w:p>
    <w:p w:rsidR="004A5C2E" w:rsidRDefault="004A5C2E" w:rsidP="004A5C2E">
      <w:pPr>
        <w:jc w:val="both"/>
      </w:pPr>
      <w:r>
        <w:t xml:space="preserve">VU l’arrêté du 19 juin 2019 fixant la liste des pièces justificatives permettant au fonctionnaire exerçant une activité professionnelle en position de disponibilité de conserver ses droits à l’avancement dans la fonction publique territoriale ; </w:t>
      </w:r>
    </w:p>
    <w:p w:rsidR="004A5C2E" w:rsidRPr="006F0776" w:rsidRDefault="004A5C2E" w:rsidP="004A5C2E">
      <w:pPr>
        <w:jc w:val="both"/>
      </w:pPr>
    </w:p>
    <w:p w:rsidR="004A5C2E" w:rsidRPr="006F0776" w:rsidRDefault="004A5C2E" w:rsidP="004A5C2E">
      <w:pPr>
        <w:rPr>
          <w:bCs/>
        </w:rPr>
      </w:pPr>
      <w:r>
        <w:rPr>
          <w:bCs/>
        </w:rPr>
        <w:t>VU l’a</w:t>
      </w:r>
      <w:r w:rsidRPr="006F0776">
        <w:rPr>
          <w:bCs/>
        </w:rPr>
        <w:t>rrêté du 4 février 2020 relatif aux contrôles déontologiques dans la fonction publique</w:t>
      </w:r>
    </w:p>
    <w:p w:rsidR="00917B98" w:rsidRPr="00747357" w:rsidRDefault="00917B98" w:rsidP="00E951B7"/>
    <w:p w:rsidR="00E951B7" w:rsidRPr="00747357" w:rsidRDefault="00E951B7" w:rsidP="00E951B7">
      <w:r w:rsidRPr="00747357">
        <w:t xml:space="preserve">VU l'arrêté en date du ………………….…… plaçant M. </w:t>
      </w:r>
      <w:r w:rsidRPr="00CF4AEF">
        <w:rPr>
          <w:i/>
        </w:rPr>
        <w:t>(nom-prénom-grade)</w:t>
      </w:r>
      <w:r w:rsidRPr="00747357">
        <w:t>…………………………… ……………………………….……… en disponibilité pour convenances personnelles pour une durée de ……………… du ……………..……….. jusqu'au ……………..….. inclus ;</w:t>
      </w:r>
    </w:p>
    <w:p w:rsidR="00E951B7" w:rsidRPr="00747357" w:rsidRDefault="00E951B7" w:rsidP="00E951B7"/>
    <w:p w:rsidR="00E951B7" w:rsidRPr="00747357" w:rsidRDefault="00E951B7" w:rsidP="00E951B7">
      <w:r w:rsidRPr="00747357">
        <w:t xml:space="preserve">VU la demande écrite, en date du ……………………..….., de renouvellement de la disponibilité pour convenances personnelles présentée par M. </w:t>
      </w:r>
      <w:r w:rsidRPr="00CF4AEF">
        <w:rPr>
          <w:i/>
        </w:rPr>
        <w:t>(nom-prénom-grade)</w:t>
      </w:r>
      <w:r w:rsidRPr="00747357">
        <w:t>…………………………..…………………….… pour une durée de …………………… à compter du …………………………… jusqu'au …………………. inclus ;</w:t>
      </w:r>
    </w:p>
    <w:p w:rsidR="00E951B7" w:rsidRPr="00747357" w:rsidRDefault="00E951B7" w:rsidP="00E951B7"/>
    <w:p w:rsidR="008466D4" w:rsidRDefault="00F76732" w:rsidP="00F95320">
      <w:r w:rsidRPr="006F0776">
        <w:rPr>
          <w:i/>
        </w:rPr>
        <w:t>(le cas échéant)</w:t>
      </w:r>
      <w:r>
        <w:t xml:space="preserve"> VU l’avis de compatibilité du référent déontologue et/ou de la Haute Autorité pour la transparence de la vie publique en date du …………….. ;</w:t>
      </w:r>
    </w:p>
    <w:p w:rsidR="008466D4" w:rsidRDefault="008466D4" w:rsidP="00F95320"/>
    <w:p w:rsidR="00E951B7" w:rsidRDefault="00E951B7" w:rsidP="00F95320">
      <w:r w:rsidRPr="00747357">
        <w:t>CONSIDÉRANT que la disponibilité pour convenances personnelles</w:t>
      </w:r>
      <w:r>
        <w:t xml:space="preserve"> est accordée pour une période initiale de 5 ans maximum et</w:t>
      </w:r>
      <w:r w:rsidRPr="00747357">
        <w:t xml:space="preserve"> ne peut excéder au total dix années pour l'ensemble de la carrière</w:t>
      </w:r>
      <w:r>
        <w:t xml:space="preserve"> sous réserve de réintégration et de l’accomplissement d’au moins 18 mois de services effectifs continus </w:t>
      </w:r>
      <w:r w:rsidR="006B35DB">
        <w:t xml:space="preserve">dans la fonction publique </w:t>
      </w:r>
      <w:r>
        <w:t>à l’issue d’une période de disponibilité pour convenances personnelles ou pour création ou reprise d’une entreprise, de 5 ans maximum</w:t>
      </w:r>
      <w:r w:rsidRPr="00747357">
        <w:t xml:space="preserve"> ;</w:t>
      </w:r>
    </w:p>
    <w:p w:rsidR="00E951B7" w:rsidRDefault="00E951B7" w:rsidP="00E951B7"/>
    <w:p w:rsidR="008466D4" w:rsidRDefault="008466D4" w:rsidP="00E951B7"/>
    <w:p w:rsidR="00E951B7" w:rsidRDefault="00E951B7" w:rsidP="00E951B7">
      <w:r w:rsidRPr="00747357">
        <w:lastRenderedPageBreak/>
        <w:t>CONSIDÉRANT</w:t>
      </w:r>
      <w:r>
        <w:t xml:space="preserve"> que M ou Mme…………….. a bénéficié d’une</w:t>
      </w:r>
      <w:r w:rsidR="006B35DB">
        <w:t xml:space="preserve"> (ou de plusieurs)</w:t>
      </w:r>
      <w:r>
        <w:t xml:space="preserve"> période</w:t>
      </w:r>
      <w:r w:rsidR="006B35DB">
        <w:t>(s)</w:t>
      </w:r>
      <w:r>
        <w:t xml:space="preserve"> de disponibilité pour convenances personnelles de …</w:t>
      </w:r>
      <w:r w:rsidR="007F1243">
        <w:t>………..</w:t>
      </w:r>
      <w:r>
        <w:t>…</w:t>
      </w:r>
      <w:r w:rsidR="00917B98">
        <w:t> </w:t>
      </w:r>
      <w:r w:rsidR="006B35DB">
        <w:rPr>
          <w:i/>
        </w:rPr>
        <w:t xml:space="preserve">(indiquer la durée de la période ou des périodes de disponibilité précédente) </w:t>
      </w:r>
      <w:r w:rsidR="00917B98">
        <w:t>;</w:t>
      </w:r>
    </w:p>
    <w:p w:rsidR="00917B98" w:rsidRDefault="00917B98" w:rsidP="00E951B7"/>
    <w:p w:rsidR="00917B98" w:rsidRPr="00BF1370" w:rsidRDefault="00917B98" w:rsidP="00917B98">
      <w:pPr>
        <w:jc w:val="both"/>
      </w:pPr>
      <w:r w:rsidRPr="00BF1370">
        <w:rPr>
          <w:i/>
        </w:rPr>
        <w:t>(Le cas échéant- en cas de renouvellement au t</w:t>
      </w:r>
      <w:r w:rsidR="004A5C2E" w:rsidRPr="00BF1370">
        <w:rPr>
          <w:i/>
        </w:rPr>
        <w:t>erme de 5 ans de disponibilité -</w:t>
      </w:r>
      <w:r w:rsidRPr="00BF1370">
        <w:rPr>
          <w:i/>
        </w:rPr>
        <w:t xml:space="preserve">disposition applicable à compter du 29 mars 2019) </w:t>
      </w:r>
      <w:r w:rsidRPr="00BF1370">
        <w:t>VU l’arrêté n°…  du …………  portant réintégration de M…………………………………du ……..… au …………… ;</w:t>
      </w:r>
    </w:p>
    <w:p w:rsidR="00E951B7" w:rsidRDefault="00E951B7" w:rsidP="00E951B7"/>
    <w:p w:rsidR="00E951B7" w:rsidRDefault="00E951B7" w:rsidP="00E951B7">
      <w:r>
        <w:t xml:space="preserve"> (</w:t>
      </w:r>
      <w:r w:rsidRPr="00EE09DE">
        <w:rPr>
          <w:i/>
        </w:rPr>
        <w:t>le cas échéant</w:t>
      </w:r>
      <w:r>
        <w:rPr>
          <w:i/>
        </w:rPr>
        <w:t xml:space="preserve"> lorsque la période initiale de disponibilité pour convenances personnelles</w:t>
      </w:r>
      <w:r w:rsidR="004964D3">
        <w:rPr>
          <w:i/>
        </w:rPr>
        <w:t xml:space="preserve"> et/ou création ou reprise d’entreprise a atteint 5 ans</w:t>
      </w:r>
      <w:r>
        <w:t xml:space="preserve">) </w:t>
      </w:r>
      <w:r w:rsidRPr="00747357">
        <w:t>CONSIDÉRANT</w:t>
      </w:r>
      <w:r w:rsidR="00917B98">
        <w:t xml:space="preserve"> que M (Mme)………………………………. J</w:t>
      </w:r>
      <w:r>
        <w:t>ustifie</w:t>
      </w:r>
      <w:r w:rsidR="00917B98">
        <w:t>, après avoir été réintégré(e),</w:t>
      </w:r>
      <w:r>
        <w:t xml:space="preserve"> d’au moins 18 mois de services effectifs cont</w:t>
      </w:r>
      <w:r w:rsidR="00917B98">
        <w:t>inus dans la fonction publique ;</w:t>
      </w:r>
    </w:p>
    <w:p w:rsidR="00E951B7" w:rsidRPr="00747357" w:rsidRDefault="00E951B7" w:rsidP="00E951B7"/>
    <w:p w:rsidR="00E951B7" w:rsidRPr="00747357" w:rsidRDefault="00E951B7" w:rsidP="00E951B7">
      <w:pPr>
        <w:rPr>
          <w:rFonts w:eastAsia="MS Gothic"/>
          <w:b/>
          <w:bCs/>
          <w:color w:val="6A9531"/>
          <w:sz w:val="32"/>
          <w:szCs w:val="32"/>
        </w:rPr>
      </w:pPr>
      <w:r w:rsidRPr="00747357">
        <w:t xml:space="preserve">CONSIDÉRANT que rien ne s'oppose à </w:t>
      </w:r>
      <w:r>
        <w:t xml:space="preserve">ce qu’il soit </w:t>
      </w:r>
      <w:r w:rsidRPr="00747357">
        <w:t>donné satisfaction à M. ………………………………….</w:t>
      </w:r>
      <w:r w:rsidR="00917B98">
        <w:t> ;</w:t>
      </w:r>
    </w:p>
    <w:p w:rsidR="00E951B7" w:rsidRPr="006234D1" w:rsidRDefault="00E951B7" w:rsidP="006234D1">
      <w:pPr>
        <w:pStyle w:val="Titre"/>
        <w:numPr>
          <w:ilvl w:val="0"/>
          <w:numId w:val="0"/>
        </w:numPr>
        <w:rPr>
          <w:color w:val="2B3583"/>
        </w:rPr>
      </w:pPr>
      <w:r w:rsidRPr="006234D1">
        <w:rPr>
          <w:color w:val="2B3583"/>
        </w:rPr>
        <w:t>A R R Ê T E</w:t>
      </w:r>
    </w:p>
    <w:p w:rsidR="00E951B7" w:rsidRPr="001D139F" w:rsidRDefault="00E951B7" w:rsidP="00E951B7">
      <w:pPr>
        <w:pStyle w:val="Corpsdetexte2"/>
        <w:tabs>
          <w:tab w:val="left" w:pos="851"/>
          <w:tab w:val="left" w:pos="1701"/>
          <w:tab w:val="right" w:leader="dot" w:pos="9923"/>
        </w:tabs>
        <w:spacing w:before="320" w:line="276" w:lineRule="auto"/>
        <w:ind w:left="1418" w:hanging="1418"/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:</w:t>
      </w:r>
      <w:r>
        <w:rPr>
          <w:b/>
          <w:i/>
        </w:rPr>
        <w:t xml:space="preserve">  </w:t>
      </w:r>
      <w:r w:rsidRPr="00476193">
        <w:t xml:space="preserve"> </w:t>
      </w:r>
      <w:r>
        <w:t>M</w:t>
      </w:r>
      <w:r w:rsidRPr="00747357">
        <w:t xml:space="preserve">. </w:t>
      </w:r>
      <w:r w:rsidRPr="00747357">
        <w:rPr>
          <w:i/>
        </w:rPr>
        <w:t xml:space="preserve">(nom-prénom-grade) </w:t>
      </w:r>
      <w:r w:rsidRPr="00747357">
        <w:t xml:space="preserve">…………………… ………………………..………….. est </w:t>
      </w:r>
      <w:r>
        <w:t xml:space="preserve"> placé</w:t>
      </w:r>
      <w:r w:rsidR="004A5C2E">
        <w:t>(e)</w:t>
      </w:r>
      <w:r>
        <w:t xml:space="preserve"> en disponibilité pour convenances personnelles </w:t>
      </w:r>
      <w:r w:rsidRPr="00747357">
        <w:t>pour une durée de …………………….………. à compter du ……………………… jusqu'au ………………………… inclus.</w:t>
      </w:r>
    </w:p>
    <w:p w:rsidR="00E951B7" w:rsidRDefault="00E951B7" w:rsidP="00E951B7">
      <w:pPr>
        <w:pStyle w:val="Corpsdetexte2"/>
        <w:tabs>
          <w:tab w:val="left" w:pos="851"/>
        </w:tabs>
        <w:spacing w:before="320" w:line="276" w:lineRule="auto"/>
        <w:ind w:left="1418" w:hanging="1418"/>
        <w:rPr>
          <w:rFonts w:cs="Arial"/>
          <w:color w:val="000000"/>
          <w:szCs w:val="18"/>
        </w:rPr>
      </w:pPr>
      <w:r w:rsidRPr="00476193">
        <w:rPr>
          <w:b/>
          <w:i/>
          <w:u w:val="single"/>
        </w:rPr>
        <w:t xml:space="preserve">ARTICLE </w:t>
      </w:r>
      <w:r>
        <w:rPr>
          <w:b/>
          <w:i/>
          <w:u w:val="single"/>
        </w:rPr>
        <w:t>2</w:t>
      </w:r>
      <w:r w:rsidRPr="00476193">
        <w:rPr>
          <w:b/>
          <w:i/>
        </w:rPr>
        <w:t xml:space="preserve"> :</w:t>
      </w:r>
      <w:r>
        <w:rPr>
          <w:b/>
          <w:i/>
        </w:rPr>
        <w:t xml:space="preserve">  </w:t>
      </w:r>
      <w:r>
        <w:rPr>
          <w:b/>
          <w:i/>
        </w:rPr>
        <w:tab/>
      </w:r>
      <w:r w:rsidRPr="00FD3A60">
        <w:rPr>
          <w:rFonts w:cs="Arial"/>
          <w:color w:val="000000"/>
          <w:szCs w:val="18"/>
        </w:rPr>
        <w:t>Pendant cette période,</w:t>
      </w:r>
      <w:r>
        <w:rPr>
          <w:rFonts w:cs="Arial"/>
          <w:color w:val="000000"/>
          <w:szCs w:val="18"/>
        </w:rPr>
        <w:t xml:space="preserve"> M. …………………………………………. ne percevra</w:t>
      </w:r>
      <w:r w:rsidRPr="00FD3A60">
        <w:rPr>
          <w:rFonts w:cs="Arial"/>
          <w:color w:val="000000"/>
          <w:szCs w:val="18"/>
        </w:rPr>
        <w:t xml:space="preserve"> aucune rémunération et cesse</w:t>
      </w:r>
      <w:r>
        <w:rPr>
          <w:rFonts w:cs="Arial"/>
          <w:color w:val="000000"/>
          <w:szCs w:val="18"/>
        </w:rPr>
        <w:t>ra</w:t>
      </w:r>
      <w:r w:rsidRPr="00FD3A60">
        <w:rPr>
          <w:rFonts w:cs="Arial"/>
          <w:color w:val="000000"/>
          <w:szCs w:val="18"/>
        </w:rPr>
        <w:t xml:space="preserve"> de bénéficier de ses droits à l'avancement et à la retraite.</w:t>
      </w:r>
    </w:p>
    <w:p w:rsidR="00E951B7" w:rsidRPr="0000375C" w:rsidRDefault="004964D3" w:rsidP="007F1243">
      <w:pPr>
        <w:pStyle w:val="Corpsdetexte2"/>
        <w:tabs>
          <w:tab w:val="left" w:pos="851"/>
        </w:tabs>
        <w:spacing w:before="240" w:line="276" w:lineRule="auto"/>
        <w:ind w:left="1418" w:hanging="1418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ab/>
      </w:r>
      <w:r>
        <w:rPr>
          <w:rFonts w:cs="Arial"/>
          <w:color w:val="000000"/>
          <w:szCs w:val="18"/>
        </w:rPr>
        <w:tab/>
      </w:r>
      <w:r w:rsidRPr="0000375C">
        <w:rPr>
          <w:rFonts w:cs="Arial"/>
          <w:color w:val="000000"/>
          <w:szCs w:val="18"/>
        </w:rPr>
        <w:t>Cependant, si l’agent exerce, durant la période, une activité professionnelle</w:t>
      </w:r>
      <w:r>
        <w:rPr>
          <w:rFonts w:cs="Arial"/>
          <w:color w:val="000000"/>
          <w:szCs w:val="18"/>
        </w:rPr>
        <w:t xml:space="preserve"> (</w:t>
      </w:r>
      <w:r>
        <w:t>activité lucrative, salariée ou indépendante)</w:t>
      </w:r>
      <w:r>
        <w:rPr>
          <w:rFonts w:cs="Arial"/>
          <w:color w:val="000000"/>
          <w:szCs w:val="18"/>
        </w:rPr>
        <w:t xml:space="preserve">, </w:t>
      </w:r>
      <w:r w:rsidRPr="0000375C">
        <w:rPr>
          <w:rFonts w:cs="Arial"/>
          <w:color w:val="000000"/>
          <w:szCs w:val="18"/>
        </w:rPr>
        <w:t xml:space="preserve">dans les conditions prévues à l’article 25-1 du décret n°86-68 du 13 janvier 1986, il conserve ses droits à avancement d’échelon et de </w:t>
      </w:r>
      <w:r w:rsidR="004A5C2E">
        <w:rPr>
          <w:rFonts w:cs="Arial"/>
          <w:color w:val="000000"/>
          <w:szCs w:val="18"/>
        </w:rPr>
        <w:t>grade, dans la limite de 5 </w:t>
      </w:r>
      <w:r>
        <w:rPr>
          <w:rFonts w:cs="Arial"/>
          <w:color w:val="000000"/>
          <w:szCs w:val="18"/>
        </w:rPr>
        <w:t>ans, sous réserve qu’il transmette à l’autorité territoriale l</w:t>
      </w:r>
      <w:r w:rsidRPr="0000375C">
        <w:rPr>
          <w:rFonts w:cs="Arial"/>
          <w:color w:val="000000"/>
          <w:szCs w:val="18"/>
        </w:rPr>
        <w:t xml:space="preserve">es pièces justifiant </w:t>
      </w:r>
      <w:r>
        <w:rPr>
          <w:rFonts w:cs="Arial"/>
          <w:color w:val="000000"/>
          <w:szCs w:val="18"/>
        </w:rPr>
        <w:t xml:space="preserve">de </w:t>
      </w:r>
      <w:r w:rsidRPr="0000375C">
        <w:rPr>
          <w:rFonts w:cs="Arial"/>
          <w:color w:val="000000"/>
          <w:szCs w:val="18"/>
        </w:rPr>
        <w:t xml:space="preserve">l’exercice </w:t>
      </w:r>
      <w:r>
        <w:rPr>
          <w:rFonts w:cs="Arial"/>
          <w:color w:val="000000"/>
          <w:szCs w:val="18"/>
        </w:rPr>
        <w:t>de cette</w:t>
      </w:r>
      <w:r w:rsidRPr="0000375C">
        <w:rPr>
          <w:rFonts w:cs="Arial"/>
          <w:color w:val="000000"/>
          <w:szCs w:val="18"/>
        </w:rPr>
        <w:t xml:space="preserve"> activité</w:t>
      </w:r>
      <w:r>
        <w:rPr>
          <w:rFonts w:cs="Arial"/>
          <w:color w:val="000000"/>
          <w:szCs w:val="18"/>
        </w:rPr>
        <w:t>. La transmission sera réalisée</w:t>
      </w:r>
      <w:r w:rsidRPr="0000375C">
        <w:rPr>
          <w:rFonts w:cs="Arial"/>
          <w:color w:val="000000"/>
          <w:szCs w:val="18"/>
        </w:rPr>
        <w:t xml:space="preserve"> par </w:t>
      </w:r>
      <w:r w:rsidR="00804393">
        <w:rPr>
          <w:rFonts w:cs="Arial"/>
          <w:color w:val="000000"/>
          <w:szCs w:val="18"/>
        </w:rPr>
        <w:t>tout moyen</w:t>
      </w:r>
      <w:r w:rsidRPr="0000375C">
        <w:rPr>
          <w:rFonts w:cs="Arial"/>
          <w:color w:val="000000"/>
          <w:szCs w:val="18"/>
        </w:rPr>
        <w:t xml:space="preserve"> à une date définie par </w:t>
      </w:r>
      <w:r>
        <w:rPr>
          <w:rFonts w:cs="Arial"/>
          <w:color w:val="000000"/>
          <w:szCs w:val="18"/>
        </w:rPr>
        <w:t>l’autorité territoriale</w:t>
      </w:r>
      <w:r w:rsidRPr="0000375C">
        <w:rPr>
          <w:rFonts w:cs="Arial"/>
          <w:color w:val="000000"/>
          <w:szCs w:val="18"/>
        </w:rPr>
        <w:t xml:space="preserve"> ou au plus tard au 1er janvier de chaque année suivant le 1er jour de son placement en disponibilité</w:t>
      </w:r>
    </w:p>
    <w:p w:rsidR="00F95320" w:rsidRDefault="00E951B7" w:rsidP="00E951B7">
      <w:pPr>
        <w:spacing w:before="240" w:after="240"/>
        <w:ind w:left="1418" w:hanging="1418"/>
      </w:pPr>
      <w:r>
        <w:rPr>
          <w:b/>
          <w:i/>
          <w:u w:val="single"/>
        </w:rPr>
        <w:t>ARTICLE 3</w:t>
      </w:r>
      <w:r w:rsidRPr="00476193">
        <w:rPr>
          <w:b/>
          <w:i/>
        </w:rPr>
        <w:t> </w:t>
      </w:r>
      <w:r>
        <w:rPr>
          <w:b/>
          <w:i/>
        </w:rPr>
        <w:t>:</w:t>
      </w:r>
      <w:r>
        <w:rPr>
          <w:b/>
          <w:i/>
        </w:rPr>
        <w:tab/>
      </w:r>
      <w:r w:rsidR="004964D3" w:rsidRPr="001D139F">
        <w:t xml:space="preserve">M. …………………………………………… devra solliciter sa réintégration ou la prolongation de sa mise en disponibilité </w:t>
      </w:r>
      <w:r w:rsidR="004964D3" w:rsidRPr="001D139F">
        <w:rPr>
          <w:i/>
        </w:rPr>
        <w:t>(dans la limite de 10 ans pour l'ensemble de la carrière)</w:t>
      </w:r>
      <w:r w:rsidR="004964D3" w:rsidRPr="001D139F">
        <w:t xml:space="preserve"> trois mois au moins avant la fin de la période de disponibilité en cours. </w:t>
      </w:r>
      <w:r w:rsidR="004964D3">
        <w:t>À défaut, l’agent pourra être radié des cadres après mise en demeure.</w:t>
      </w:r>
    </w:p>
    <w:p w:rsidR="004964D3" w:rsidRDefault="00E951B7" w:rsidP="00F95320">
      <w:pPr>
        <w:rPr>
          <w:szCs w:val="20"/>
        </w:rPr>
      </w:pPr>
      <w:r>
        <w:rPr>
          <w:b/>
          <w:i/>
          <w:u w:val="single"/>
        </w:rPr>
        <w:t>ARTICLE 4</w:t>
      </w:r>
      <w:r w:rsidRPr="00476193">
        <w:rPr>
          <w:b/>
          <w:i/>
        </w:rPr>
        <w:t> </w:t>
      </w:r>
      <w:r>
        <w:rPr>
          <w:b/>
          <w:i/>
        </w:rPr>
        <w:t>:</w:t>
      </w:r>
      <w:r>
        <w:rPr>
          <w:b/>
          <w:i/>
        </w:rPr>
        <w:tab/>
      </w:r>
      <w:r w:rsidR="00993E22" w:rsidRPr="00E951B7">
        <w:rPr>
          <w:i/>
        </w:rPr>
        <w:t>(supprimer cet article pour les agents à temps non complet</w:t>
      </w:r>
      <w:r w:rsidR="00993E22">
        <w:rPr>
          <w:i/>
        </w:rPr>
        <w:t xml:space="preserve"> de moins de 17h30 par semaine</w:t>
      </w:r>
      <w:r w:rsidR="00993E22" w:rsidRPr="00E951B7">
        <w:rPr>
          <w:i/>
        </w:rPr>
        <w:t>)</w:t>
      </w:r>
    </w:p>
    <w:p w:rsidR="00E951B7" w:rsidRPr="00172097" w:rsidRDefault="004964D3" w:rsidP="004964D3">
      <w:pPr>
        <w:tabs>
          <w:tab w:val="left" w:pos="709"/>
          <w:tab w:val="left" w:pos="1440"/>
          <w:tab w:val="right" w:leader="dot" w:pos="9356"/>
        </w:tabs>
        <w:spacing w:before="120" w:after="120"/>
        <w:ind w:right="124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E951B7" w:rsidRPr="00172097">
        <w:rPr>
          <w:szCs w:val="20"/>
        </w:rPr>
        <w:t xml:space="preserve">À l'expiration de la disponibilité, </w:t>
      </w:r>
    </w:p>
    <w:p w:rsidR="00E951B7" w:rsidRPr="00172097" w:rsidRDefault="00E951B7" w:rsidP="004964D3">
      <w:pPr>
        <w:tabs>
          <w:tab w:val="left" w:pos="709"/>
          <w:tab w:val="left" w:pos="1440"/>
          <w:tab w:val="right" w:leader="dot" w:pos="9356"/>
        </w:tabs>
        <w:spacing w:before="120" w:after="120"/>
        <w:ind w:left="1440" w:right="124"/>
        <w:jc w:val="both"/>
        <w:rPr>
          <w:szCs w:val="20"/>
        </w:rPr>
      </w:pPr>
      <w:r w:rsidRPr="00172097">
        <w:rPr>
          <w:szCs w:val="20"/>
        </w:rPr>
        <w:t>- si sa durée n'a pas excédé trois ans, M. ……………………………………. sera réintégré</w:t>
      </w:r>
      <w:r w:rsidRPr="00172097">
        <w:rPr>
          <w:i/>
          <w:szCs w:val="20"/>
        </w:rPr>
        <w:t>(e)</w:t>
      </w:r>
      <w:r w:rsidRPr="00172097">
        <w:rPr>
          <w:szCs w:val="20"/>
        </w:rPr>
        <w:t xml:space="preserve"> dans son cadre d'</w:t>
      </w:r>
      <w:smartTag w:uri="urn:schemas-microsoft-com:office:smarttags" w:element="PersonName">
        <w:r w:rsidRPr="00172097">
          <w:rPr>
            <w:szCs w:val="20"/>
          </w:rPr>
          <w:t>emploi</w:t>
        </w:r>
      </w:smartTag>
      <w:r w:rsidRPr="00172097">
        <w:rPr>
          <w:szCs w:val="20"/>
        </w:rPr>
        <w:t>s à l'une des trois premières vacances d'emploi correspondant à son grade. Dans le cas de l'absence d'</w:t>
      </w:r>
      <w:smartTag w:uri="urn:schemas-microsoft-com:office:smarttags" w:element="PersonName">
        <w:r w:rsidRPr="00172097">
          <w:rPr>
            <w:szCs w:val="20"/>
          </w:rPr>
          <w:t>emploi</w:t>
        </w:r>
      </w:smartTag>
      <w:r w:rsidRPr="00172097">
        <w:rPr>
          <w:szCs w:val="20"/>
        </w:rPr>
        <w:t xml:space="preserve"> vacant, M. ……………………………………….. sera maintenu</w:t>
      </w:r>
      <w:r w:rsidRPr="00172097">
        <w:rPr>
          <w:i/>
          <w:szCs w:val="20"/>
        </w:rPr>
        <w:t>(e)</w:t>
      </w:r>
      <w:r w:rsidRPr="00172097">
        <w:rPr>
          <w:szCs w:val="20"/>
        </w:rPr>
        <w:t xml:space="preserve"> en disponibilité.</w:t>
      </w:r>
    </w:p>
    <w:p w:rsidR="00E951B7" w:rsidRPr="0096106E" w:rsidRDefault="00E951B7" w:rsidP="004964D3">
      <w:pPr>
        <w:spacing w:before="120" w:after="120"/>
        <w:ind w:left="1418" w:hanging="1418"/>
        <w:rPr>
          <w:b/>
          <w:i/>
        </w:rPr>
      </w:pPr>
      <w:r w:rsidRPr="00172097">
        <w:rPr>
          <w:szCs w:val="20"/>
        </w:rPr>
        <w:tab/>
        <w:t>- si sa durée est supérieure à trois ans, M. ……………………………………….. sera réintégré</w:t>
      </w:r>
      <w:r w:rsidRPr="00172097">
        <w:rPr>
          <w:i/>
          <w:szCs w:val="20"/>
        </w:rPr>
        <w:t>(e)</w:t>
      </w:r>
      <w:r w:rsidRPr="00172097">
        <w:rPr>
          <w:szCs w:val="20"/>
        </w:rPr>
        <w:t xml:space="preserve"> dans un </w:t>
      </w:r>
      <w:smartTag w:uri="urn:schemas-microsoft-com:office:smarttags" w:element="PersonName">
        <w:r w:rsidRPr="00172097">
          <w:rPr>
            <w:szCs w:val="20"/>
          </w:rPr>
          <w:t>emploi</w:t>
        </w:r>
      </w:smartTag>
      <w:r w:rsidRPr="00172097">
        <w:rPr>
          <w:szCs w:val="20"/>
        </w:rPr>
        <w:t xml:space="preserve"> correspondant à son grade dans un délai raisonnable. Dans l'attente, il </w:t>
      </w:r>
      <w:r w:rsidRPr="00172097">
        <w:rPr>
          <w:i/>
          <w:szCs w:val="20"/>
        </w:rPr>
        <w:t>(elle)</w:t>
      </w:r>
      <w:r w:rsidRPr="00172097">
        <w:rPr>
          <w:szCs w:val="20"/>
        </w:rPr>
        <w:t xml:space="preserve"> sera maintenu</w:t>
      </w:r>
      <w:r w:rsidRPr="00172097">
        <w:rPr>
          <w:i/>
          <w:szCs w:val="20"/>
        </w:rPr>
        <w:t>(e)</w:t>
      </w:r>
      <w:r w:rsidRPr="00172097">
        <w:rPr>
          <w:szCs w:val="20"/>
        </w:rPr>
        <w:t xml:space="preserve"> en disponibilité.</w:t>
      </w:r>
    </w:p>
    <w:p w:rsidR="00E951B7" w:rsidRPr="0096106E" w:rsidRDefault="00E951B7" w:rsidP="00E951B7">
      <w:pPr>
        <w:tabs>
          <w:tab w:val="left" w:pos="709"/>
          <w:tab w:val="left" w:pos="1440"/>
          <w:tab w:val="right" w:leader="dot" w:pos="9356"/>
        </w:tabs>
        <w:spacing w:before="240" w:after="240"/>
        <w:ind w:left="1416" w:right="124" w:hanging="1416"/>
        <w:jc w:val="both"/>
        <w:rPr>
          <w:b/>
          <w:i/>
        </w:rPr>
      </w:pPr>
      <w:r>
        <w:rPr>
          <w:b/>
          <w:i/>
          <w:u w:val="single"/>
        </w:rPr>
        <w:lastRenderedPageBreak/>
        <w:t>ARTICLE 5</w:t>
      </w:r>
      <w:r w:rsidRPr="00476193">
        <w:rPr>
          <w:b/>
          <w:i/>
        </w:rPr>
        <w:t> </w:t>
      </w:r>
      <w:r>
        <w:rPr>
          <w:b/>
          <w:i/>
        </w:rPr>
        <w:t>:</w:t>
      </w:r>
      <w:r>
        <w:rPr>
          <w:b/>
          <w:i/>
        </w:rPr>
        <w:tab/>
      </w:r>
      <w:r w:rsidRPr="00F945D3">
        <w:t>Le présent arrêté sera notifié à l’intéressé(e).</w:t>
      </w:r>
    </w:p>
    <w:p w:rsidR="00E951B7" w:rsidRPr="00D91ACA" w:rsidRDefault="00E951B7" w:rsidP="00E951B7">
      <w:pPr>
        <w:tabs>
          <w:tab w:val="left" w:pos="709"/>
          <w:tab w:val="right" w:leader="dot" w:pos="9923"/>
        </w:tabs>
        <w:ind w:left="709" w:right="-851" w:firstLine="731"/>
        <w:jc w:val="both"/>
      </w:pPr>
      <w:r w:rsidRPr="00D91ACA">
        <w:t xml:space="preserve">Ampliation sera adressée </w:t>
      </w:r>
      <w:r>
        <w:t>à</w:t>
      </w:r>
      <w:r w:rsidRPr="00D91ACA">
        <w:t xml:space="preserve"> :</w:t>
      </w:r>
    </w:p>
    <w:p w:rsidR="00E951B7" w:rsidRDefault="00E951B7" w:rsidP="00E951B7">
      <w:pPr>
        <w:tabs>
          <w:tab w:val="left" w:pos="993"/>
          <w:tab w:val="right" w:leader="dot" w:pos="9923"/>
        </w:tabs>
        <w:ind w:left="709" w:right="-851" w:firstLine="731"/>
        <w:jc w:val="both"/>
      </w:pPr>
      <w:r>
        <w:t>- le p</w:t>
      </w:r>
      <w:r w:rsidRPr="00D91ACA">
        <w:t xml:space="preserve">résident du </w:t>
      </w:r>
      <w:r>
        <w:t>c</w:t>
      </w:r>
      <w:r w:rsidRPr="00D91ACA">
        <w:t xml:space="preserve">entre de </w:t>
      </w:r>
      <w:r>
        <w:t>g</w:t>
      </w:r>
      <w:r w:rsidRPr="00D91ACA">
        <w:t xml:space="preserve">estion de la </w:t>
      </w:r>
      <w:r>
        <w:t>f</w:t>
      </w:r>
      <w:r w:rsidRPr="00D91ACA">
        <w:t xml:space="preserve">onction </w:t>
      </w:r>
      <w:r>
        <w:t>p</w:t>
      </w:r>
      <w:r w:rsidRPr="00D91ACA">
        <w:t xml:space="preserve">ublique </w:t>
      </w:r>
      <w:r>
        <w:t>t</w:t>
      </w:r>
      <w:r w:rsidRPr="00D91ACA">
        <w:t>erritoriale</w:t>
      </w:r>
      <w:r>
        <w:t xml:space="preserve"> du Morbihan</w:t>
      </w:r>
      <w:r w:rsidRPr="00D91ACA">
        <w:t>,</w:t>
      </w:r>
    </w:p>
    <w:p w:rsidR="00E951B7" w:rsidRPr="00D91ACA" w:rsidRDefault="00E951B7" w:rsidP="00E951B7">
      <w:pPr>
        <w:tabs>
          <w:tab w:val="left" w:pos="993"/>
          <w:tab w:val="right" w:leader="dot" w:pos="9923"/>
        </w:tabs>
        <w:ind w:left="709" w:right="-851" w:firstLine="731"/>
        <w:jc w:val="both"/>
        <w:rPr>
          <w:i/>
        </w:rPr>
      </w:pPr>
      <w:r w:rsidRPr="00D91ACA">
        <w:t xml:space="preserve">- </w:t>
      </w:r>
      <w:r>
        <w:t>le c</w:t>
      </w:r>
      <w:r w:rsidRPr="00D91ACA">
        <w:t xml:space="preserve">omptable de </w:t>
      </w:r>
      <w:r>
        <w:t>(</w:t>
      </w:r>
      <w:r w:rsidRPr="00C92679">
        <w:rPr>
          <w:i/>
        </w:rPr>
        <w:t>la collectivité</w:t>
      </w:r>
      <w:r>
        <w:t xml:space="preserve"> </w:t>
      </w:r>
      <w:r w:rsidRPr="00D91ACA">
        <w:rPr>
          <w:i/>
        </w:rPr>
        <w:t>ou de l'établissement).</w:t>
      </w:r>
    </w:p>
    <w:p w:rsidR="00E951B7" w:rsidRPr="00476193" w:rsidRDefault="00E951B7" w:rsidP="00E951B7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>Fait à ………………….., le …………………….,</w:t>
      </w:r>
    </w:p>
    <w:p w:rsidR="00E951B7" w:rsidRPr="00476193" w:rsidRDefault="00E951B7" w:rsidP="00E951B7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E951B7" w:rsidRPr="00653751" w:rsidRDefault="00E951B7" w:rsidP="00E951B7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(prénom et nom de l'autorité territoriale)</w:t>
      </w:r>
    </w:p>
    <w:p w:rsidR="004A5C2E" w:rsidRPr="00A361F3" w:rsidRDefault="004A5C2E" w:rsidP="004A5C2E">
      <w:pPr>
        <w:spacing w:line="240" w:lineRule="auto"/>
        <w:ind w:left="-709"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4A5C2E" w:rsidRPr="00A361F3" w:rsidRDefault="004A5C2E" w:rsidP="004A5C2E">
      <w:pPr>
        <w:spacing w:line="240" w:lineRule="auto"/>
        <w:ind w:left="-567"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4A5C2E" w:rsidRDefault="004A5C2E" w:rsidP="004A5C2E">
      <w:pPr>
        <w:pStyle w:val="Normalcentr"/>
        <w:spacing w:line="240" w:lineRule="auto"/>
        <w:ind w:left="-425" w:right="5387" w:hanging="142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4A5C2E" w:rsidRPr="005D7219" w:rsidRDefault="004A5C2E" w:rsidP="004A5C2E">
      <w:pPr>
        <w:spacing w:line="240" w:lineRule="auto"/>
        <w:ind w:left="-567" w:right="5387"/>
        <w:jc w:val="both"/>
        <w:rPr>
          <w:sz w:val="16"/>
          <w:szCs w:val="16"/>
        </w:rPr>
      </w:pPr>
      <w:r w:rsidRPr="005D7219">
        <w:rPr>
          <w:sz w:val="16"/>
          <w:szCs w:val="16"/>
        </w:rPr>
        <w:t>Le tribunal administratif peut aussi être saisi par l’application informatique « Télérecours Citoyens » accessible par le site internet wwww.telerecours.fr </w:t>
      </w:r>
    </w:p>
    <w:p w:rsidR="004A5C2E" w:rsidRPr="00A361F3" w:rsidRDefault="004A5C2E" w:rsidP="004A5C2E">
      <w:pPr>
        <w:spacing w:before="240"/>
        <w:ind w:left="-709"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4A5C2E" w:rsidRDefault="004A5C2E" w:rsidP="004A5C2E">
      <w:pPr>
        <w:ind w:left="-709"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Signature de l'agent</w:t>
      </w:r>
    </w:p>
    <w:sectPr w:rsidR="004A5C2E" w:rsidSect="006234D1">
      <w:headerReference w:type="default" r:id="rId8"/>
      <w:footerReference w:type="default" r:id="rId9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D1" w:rsidRDefault="00566ED1" w:rsidP="004C7215">
      <w:pPr>
        <w:spacing w:line="240" w:lineRule="auto"/>
      </w:pPr>
      <w:r>
        <w:separator/>
      </w:r>
    </w:p>
    <w:p w:rsidR="00566ED1" w:rsidRDefault="00566ED1"/>
    <w:p w:rsidR="00566ED1" w:rsidRDefault="00566ED1"/>
  </w:endnote>
  <w:endnote w:type="continuationSeparator" w:id="0">
    <w:p w:rsidR="00566ED1" w:rsidRDefault="00566ED1" w:rsidP="004C7215">
      <w:pPr>
        <w:spacing w:line="240" w:lineRule="auto"/>
      </w:pPr>
      <w:r>
        <w:continuationSeparator/>
      </w:r>
    </w:p>
    <w:p w:rsidR="00566ED1" w:rsidRDefault="00566ED1"/>
    <w:p w:rsidR="00566ED1" w:rsidRDefault="00566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D1" w:rsidRPr="00A60594" w:rsidRDefault="00887D05" w:rsidP="006234D1">
    <w:pPr>
      <w:pStyle w:val="Pieddepage"/>
      <w:tabs>
        <w:tab w:val="clear" w:pos="9072"/>
      </w:tabs>
      <w:ind w:right="-15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10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4D1">
      <w:rPr>
        <w:sz w:val="18"/>
        <w:szCs w:val="18"/>
      </w:rPr>
      <w:t xml:space="preserve">|  </w:t>
    </w:r>
    <w:r w:rsidR="006234D1" w:rsidRPr="00A60594">
      <w:rPr>
        <w:sz w:val="18"/>
        <w:szCs w:val="18"/>
      </w:rPr>
      <w:t xml:space="preserve">Page </w:t>
    </w:r>
    <w:r w:rsidR="006234D1" w:rsidRPr="00A60594">
      <w:rPr>
        <w:b/>
        <w:bCs/>
        <w:sz w:val="18"/>
        <w:szCs w:val="18"/>
      </w:rPr>
      <w:fldChar w:fldCharType="begin"/>
    </w:r>
    <w:r w:rsidR="006234D1" w:rsidRPr="00A60594">
      <w:rPr>
        <w:b/>
        <w:bCs/>
        <w:sz w:val="18"/>
        <w:szCs w:val="18"/>
      </w:rPr>
      <w:instrText>PAGE</w:instrText>
    </w:r>
    <w:r w:rsidR="006234D1" w:rsidRPr="00A60594">
      <w:rPr>
        <w:b/>
        <w:bCs/>
        <w:sz w:val="18"/>
        <w:szCs w:val="18"/>
      </w:rPr>
      <w:fldChar w:fldCharType="separate"/>
    </w:r>
    <w:r w:rsidR="006234D1">
      <w:rPr>
        <w:b/>
        <w:bCs/>
        <w:sz w:val="18"/>
        <w:szCs w:val="18"/>
      </w:rPr>
      <w:t>1</w:t>
    </w:r>
    <w:r w:rsidR="006234D1" w:rsidRPr="00A60594">
      <w:rPr>
        <w:b/>
        <w:bCs/>
        <w:sz w:val="18"/>
        <w:szCs w:val="18"/>
      </w:rPr>
      <w:fldChar w:fldCharType="end"/>
    </w:r>
    <w:r w:rsidR="006234D1" w:rsidRPr="00A60594">
      <w:rPr>
        <w:sz w:val="18"/>
        <w:szCs w:val="18"/>
      </w:rPr>
      <w:t xml:space="preserve"> sur </w:t>
    </w:r>
    <w:r w:rsidR="006234D1" w:rsidRPr="00A60594">
      <w:rPr>
        <w:b/>
        <w:bCs/>
        <w:sz w:val="18"/>
        <w:szCs w:val="18"/>
      </w:rPr>
      <w:fldChar w:fldCharType="begin"/>
    </w:r>
    <w:r w:rsidR="006234D1" w:rsidRPr="00A60594">
      <w:rPr>
        <w:b/>
        <w:bCs/>
        <w:sz w:val="18"/>
        <w:szCs w:val="18"/>
      </w:rPr>
      <w:instrText>NUMPAGES</w:instrText>
    </w:r>
    <w:r w:rsidR="006234D1" w:rsidRPr="00A60594">
      <w:rPr>
        <w:b/>
        <w:bCs/>
        <w:sz w:val="18"/>
        <w:szCs w:val="18"/>
      </w:rPr>
      <w:fldChar w:fldCharType="separate"/>
    </w:r>
    <w:r w:rsidR="006234D1">
      <w:rPr>
        <w:b/>
        <w:bCs/>
        <w:sz w:val="18"/>
        <w:szCs w:val="18"/>
      </w:rPr>
      <w:t>2</w:t>
    </w:r>
    <w:r w:rsidR="006234D1" w:rsidRPr="00A60594">
      <w:rPr>
        <w:b/>
        <w:bCs/>
        <w:sz w:val="18"/>
        <w:szCs w:val="18"/>
      </w:rPr>
      <w:fldChar w:fldCharType="end"/>
    </w:r>
  </w:p>
  <w:p w:rsidR="00AC5191" w:rsidRPr="006234D1" w:rsidRDefault="00AC5191" w:rsidP="006234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D1" w:rsidRDefault="00566ED1" w:rsidP="004C7215">
      <w:pPr>
        <w:spacing w:line="240" w:lineRule="auto"/>
      </w:pPr>
      <w:r>
        <w:separator/>
      </w:r>
    </w:p>
    <w:p w:rsidR="00566ED1" w:rsidRDefault="00566ED1"/>
    <w:p w:rsidR="00566ED1" w:rsidRDefault="00566ED1"/>
  </w:footnote>
  <w:footnote w:type="continuationSeparator" w:id="0">
    <w:p w:rsidR="00566ED1" w:rsidRDefault="00566ED1" w:rsidP="004C7215">
      <w:pPr>
        <w:spacing w:line="240" w:lineRule="auto"/>
      </w:pPr>
      <w:r>
        <w:continuationSeparator/>
      </w:r>
    </w:p>
    <w:p w:rsidR="00566ED1" w:rsidRDefault="00566ED1"/>
    <w:p w:rsidR="00566ED1" w:rsidRDefault="00566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D1" w:rsidRDefault="00887D05" w:rsidP="006234D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9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34D1" w:rsidRDefault="00887D05" w:rsidP="006234D1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8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34D1" w:rsidRDefault="00887D05" w:rsidP="006234D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234D1" w:rsidRPr="00A60594" w:rsidRDefault="006234D1" w:rsidP="006234D1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</w:t>
                          </w: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" filled="f" stroked="f" strokeweight=".5pt">
              <v:textbox>
                <w:txbxContent>
                  <w:p w:rsidR="006234D1" w:rsidRPr="00A60594" w:rsidRDefault="006234D1" w:rsidP="006234D1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</w:t>
                    </w: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23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6234D1" w:rsidRDefault="006234D1" w:rsidP="006234D1">
    <w:pPr>
      <w:pStyle w:val="En-tte"/>
    </w:pPr>
  </w:p>
  <w:p w:rsidR="006234D1" w:rsidRDefault="006234D1" w:rsidP="006234D1">
    <w:pPr>
      <w:pStyle w:val="En-tte"/>
    </w:pPr>
  </w:p>
  <w:p w:rsidR="006234D1" w:rsidRDefault="006234D1" w:rsidP="006234D1">
    <w:pPr>
      <w:pStyle w:val="En-tte"/>
    </w:pPr>
  </w:p>
  <w:p w:rsidR="006234D1" w:rsidRDefault="006234D1" w:rsidP="006234D1">
    <w:pPr>
      <w:pStyle w:val="En-tte"/>
    </w:pPr>
  </w:p>
  <w:p w:rsidR="006234D1" w:rsidRDefault="006234D1" w:rsidP="006234D1">
    <w:pPr>
      <w:pStyle w:val="En-tte"/>
    </w:pPr>
  </w:p>
  <w:p w:rsidR="00AC5191" w:rsidRPr="006234D1" w:rsidRDefault="00AC5191" w:rsidP="006234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64.05pt;height:64.05pt" o:bullet="t">
        <v:imagedata r:id="rId1" o:title="virgule-rouge"/>
      </v:shape>
    </w:pict>
  </w:numPicBullet>
  <w:numPicBullet w:numPicBulletId="1">
    <w:pict>
      <v:shape id="_x0000_i1115" type="#_x0000_t75" style="width:64.05pt;height:64.05pt" o:bullet="t">
        <v:imagedata r:id="rId2" o:title="virgule-rouge"/>
      </v:shape>
    </w:pict>
  </w:numPicBullet>
  <w:numPicBullet w:numPicBulletId="2">
    <w:pict>
      <v:shape id="_x0000_i1116" type="#_x0000_t75" style="width:64.05pt;height:64.05pt" o:bullet="t">
        <v:imagedata r:id="rId3" o:title="virgule-rouge"/>
      </v:shape>
    </w:pict>
  </w:numPicBullet>
  <w:numPicBullet w:numPicBulletId="3">
    <w:pict>
      <v:shape id="_x0000_i1117" type="#_x0000_t75" style="width:64.05pt;height:64.05pt" o:bullet="t">
        <v:imagedata r:id="rId4" o:title="virgule-verte"/>
      </v:shape>
    </w:pict>
  </w:numPicBullet>
  <w:numPicBullet w:numPicBulletId="4">
    <w:pict>
      <v:shape id="_x0000_i1118" type="#_x0000_t75" style="width:64.05pt;height:64.05pt" o:bullet="t">
        <v:imagedata r:id="rId5" o:title="virgule-noire"/>
      </v:shape>
    </w:pict>
  </w:numPicBullet>
  <w:abstractNum w:abstractNumId="0" w15:restartNumberingAfterBreak="0">
    <w:nsid w:val="FFFFFF1D"/>
    <w:multiLevelType w:val="multilevel"/>
    <w:tmpl w:val="53DEF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ACE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1AA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C81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285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5C0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22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C00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62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9E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7223"/>
    <w:multiLevelType w:val="singleLevel"/>
    <w:tmpl w:val="D3BC85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D70D3"/>
    <w:multiLevelType w:val="hybridMultilevel"/>
    <w:tmpl w:val="52C6CB78"/>
    <w:lvl w:ilvl="0" w:tplc="502C25CE">
      <w:start w:val="1"/>
      <w:numFmt w:val="decimal"/>
      <w:pStyle w:val="Titre1"/>
      <w:lvlText w:val="%1)"/>
      <w:lvlJc w:val="left"/>
      <w:pPr>
        <w:ind w:left="1174" w:hanging="360"/>
      </w:pPr>
    </w:lvl>
    <w:lvl w:ilvl="1" w:tplc="040C0019" w:tentative="1">
      <w:start w:val="1"/>
      <w:numFmt w:val="lowerLetter"/>
      <w:lvlText w:val="%2."/>
      <w:lvlJc w:val="left"/>
      <w:pPr>
        <w:ind w:left="1894" w:hanging="360"/>
      </w:pPr>
    </w:lvl>
    <w:lvl w:ilvl="2" w:tplc="040C001B" w:tentative="1">
      <w:start w:val="1"/>
      <w:numFmt w:val="lowerRoman"/>
      <w:lvlText w:val="%3."/>
      <w:lvlJc w:val="right"/>
      <w:pPr>
        <w:ind w:left="2614" w:hanging="180"/>
      </w:pPr>
    </w:lvl>
    <w:lvl w:ilvl="3" w:tplc="040C000F" w:tentative="1">
      <w:start w:val="1"/>
      <w:numFmt w:val="decimal"/>
      <w:lvlText w:val="%4."/>
      <w:lvlJc w:val="left"/>
      <w:pPr>
        <w:ind w:left="3334" w:hanging="360"/>
      </w:pPr>
    </w:lvl>
    <w:lvl w:ilvl="4" w:tplc="040C0019" w:tentative="1">
      <w:start w:val="1"/>
      <w:numFmt w:val="lowerLetter"/>
      <w:lvlText w:val="%5."/>
      <w:lvlJc w:val="left"/>
      <w:pPr>
        <w:ind w:left="4054" w:hanging="360"/>
      </w:pPr>
    </w:lvl>
    <w:lvl w:ilvl="5" w:tplc="040C001B" w:tentative="1">
      <w:start w:val="1"/>
      <w:numFmt w:val="lowerRoman"/>
      <w:lvlText w:val="%6."/>
      <w:lvlJc w:val="right"/>
      <w:pPr>
        <w:ind w:left="4774" w:hanging="180"/>
      </w:pPr>
    </w:lvl>
    <w:lvl w:ilvl="6" w:tplc="040C000F" w:tentative="1">
      <w:start w:val="1"/>
      <w:numFmt w:val="decimal"/>
      <w:lvlText w:val="%7."/>
      <w:lvlJc w:val="left"/>
      <w:pPr>
        <w:ind w:left="5494" w:hanging="360"/>
      </w:pPr>
    </w:lvl>
    <w:lvl w:ilvl="7" w:tplc="040C0019" w:tentative="1">
      <w:start w:val="1"/>
      <w:numFmt w:val="lowerLetter"/>
      <w:lvlText w:val="%8."/>
      <w:lvlJc w:val="left"/>
      <w:pPr>
        <w:ind w:left="6214" w:hanging="360"/>
      </w:pPr>
    </w:lvl>
    <w:lvl w:ilvl="8" w:tplc="040C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F78BE"/>
    <w:multiLevelType w:val="hybridMultilevel"/>
    <w:tmpl w:val="940CF9E4"/>
    <w:lvl w:ilvl="0" w:tplc="F3826D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10DF2"/>
    <w:multiLevelType w:val="hybridMultilevel"/>
    <w:tmpl w:val="BA029920"/>
    <w:lvl w:ilvl="0" w:tplc="F38A9644">
      <w:start w:val="1"/>
      <w:numFmt w:val="bullet"/>
      <w:pStyle w:val="Titre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14E87"/>
    <w:multiLevelType w:val="hybridMultilevel"/>
    <w:tmpl w:val="C4C8B9B0"/>
    <w:lvl w:ilvl="0" w:tplc="14FA0D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50848"/>
    <w:multiLevelType w:val="hybridMultilevel"/>
    <w:tmpl w:val="638A3278"/>
    <w:lvl w:ilvl="0" w:tplc="96501DB8">
      <w:start w:val="1"/>
      <w:numFmt w:val="bullet"/>
      <w:pStyle w:val="Titre4Car"/>
      <w:lvlText w:val=""/>
      <w:lvlPicBulletId w:val="4"/>
      <w:lvlJc w:val="left"/>
      <w:pPr>
        <w:ind w:left="720" w:hanging="6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D04E3"/>
    <w:multiLevelType w:val="hybridMultilevel"/>
    <w:tmpl w:val="AB429CD4"/>
    <w:lvl w:ilvl="0" w:tplc="D95AF8EA">
      <w:start w:val="1"/>
      <w:numFmt w:val="bullet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1" w15:restartNumberingAfterBreak="0">
    <w:nsid w:val="7CE232AB"/>
    <w:multiLevelType w:val="hybridMultilevel"/>
    <w:tmpl w:val="1DD848BA"/>
    <w:lvl w:ilvl="0" w:tplc="247C1F4C">
      <w:start w:val="1"/>
      <w:numFmt w:val="bullet"/>
      <w:pStyle w:val="TM5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3"/>
  </w:num>
  <w:num w:numId="4">
    <w:abstractNumId w:val="22"/>
  </w:num>
  <w:num w:numId="5">
    <w:abstractNumId w:val="3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7"/>
  </w:num>
  <w:num w:numId="18">
    <w:abstractNumId w:val="18"/>
  </w:num>
  <w:num w:numId="19">
    <w:abstractNumId w:val="13"/>
  </w:num>
  <w:num w:numId="20">
    <w:abstractNumId w:val="20"/>
  </w:num>
  <w:num w:numId="21">
    <w:abstractNumId w:val="11"/>
  </w:num>
  <w:num w:numId="22">
    <w:abstractNumId w:val="29"/>
  </w:num>
  <w:num w:numId="23">
    <w:abstractNumId w:val="32"/>
  </w:num>
  <w:num w:numId="24">
    <w:abstractNumId w:val="15"/>
  </w:num>
  <w:num w:numId="25">
    <w:abstractNumId w:val="26"/>
  </w:num>
  <w:num w:numId="26">
    <w:abstractNumId w:val="19"/>
  </w:num>
  <w:num w:numId="27">
    <w:abstractNumId w:val="24"/>
  </w:num>
  <w:num w:numId="28">
    <w:abstractNumId w:val="21"/>
  </w:num>
  <w:num w:numId="29">
    <w:abstractNumId w:val="16"/>
  </w:num>
  <w:num w:numId="30">
    <w:abstractNumId w:val="23"/>
  </w:num>
  <w:num w:numId="31">
    <w:abstractNumId w:val="28"/>
  </w:num>
  <w:num w:numId="32">
    <w:abstractNumId w:val="12"/>
  </w:num>
  <w:num w:numId="33">
    <w:abstractNumId w:val="31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030A4"/>
    <w:rsid w:val="000651B2"/>
    <w:rsid w:val="00081142"/>
    <w:rsid w:val="0008582E"/>
    <w:rsid w:val="00093D9C"/>
    <w:rsid w:val="00093FD9"/>
    <w:rsid w:val="000A63C9"/>
    <w:rsid w:val="000D1107"/>
    <w:rsid w:val="0010090C"/>
    <w:rsid w:val="00112708"/>
    <w:rsid w:val="0011727C"/>
    <w:rsid w:val="00123C36"/>
    <w:rsid w:val="00136FD5"/>
    <w:rsid w:val="001407E1"/>
    <w:rsid w:val="00145AD0"/>
    <w:rsid w:val="001662D7"/>
    <w:rsid w:val="001770E6"/>
    <w:rsid w:val="0019314D"/>
    <w:rsid w:val="001A68CD"/>
    <w:rsid w:val="001D139F"/>
    <w:rsid w:val="001E2CF4"/>
    <w:rsid w:val="002043F1"/>
    <w:rsid w:val="00254D8D"/>
    <w:rsid w:val="00265224"/>
    <w:rsid w:val="002734C7"/>
    <w:rsid w:val="00276B13"/>
    <w:rsid w:val="0028102F"/>
    <w:rsid w:val="00281654"/>
    <w:rsid w:val="0029369B"/>
    <w:rsid w:val="002B19E1"/>
    <w:rsid w:val="002C22BB"/>
    <w:rsid w:val="002D6C41"/>
    <w:rsid w:val="002F48C3"/>
    <w:rsid w:val="00302745"/>
    <w:rsid w:val="003059D1"/>
    <w:rsid w:val="0032172C"/>
    <w:rsid w:val="00330F80"/>
    <w:rsid w:val="00333410"/>
    <w:rsid w:val="00336A44"/>
    <w:rsid w:val="00341E8C"/>
    <w:rsid w:val="00347DDB"/>
    <w:rsid w:val="0035178A"/>
    <w:rsid w:val="0036104C"/>
    <w:rsid w:val="00376CBA"/>
    <w:rsid w:val="00381A6A"/>
    <w:rsid w:val="00384C6A"/>
    <w:rsid w:val="003D6775"/>
    <w:rsid w:val="003E6734"/>
    <w:rsid w:val="0040390E"/>
    <w:rsid w:val="00406C79"/>
    <w:rsid w:val="0041056F"/>
    <w:rsid w:val="00430328"/>
    <w:rsid w:val="004376EF"/>
    <w:rsid w:val="00441118"/>
    <w:rsid w:val="00454DD9"/>
    <w:rsid w:val="00464779"/>
    <w:rsid w:val="0046683F"/>
    <w:rsid w:val="0047730B"/>
    <w:rsid w:val="004964D3"/>
    <w:rsid w:val="004A4C39"/>
    <w:rsid w:val="004A5C2E"/>
    <w:rsid w:val="004C7215"/>
    <w:rsid w:val="004C7DE6"/>
    <w:rsid w:val="004D3429"/>
    <w:rsid w:val="004F6F0C"/>
    <w:rsid w:val="00514DE4"/>
    <w:rsid w:val="00566ED1"/>
    <w:rsid w:val="00592845"/>
    <w:rsid w:val="005C6531"/>
    <w:rsid w:val="005D014A"/>
    <w:rsid w:val="005E1C91"/>
    <w:rsid w:val="005E64EC"/>
    <w:rsid w:val="005F4366"/>
    <w:rsid w:val="006234D1"/>
    <w:rsid w:val="00625A43"/>
    <w:rsid w:val="0063589B"/>
    <w:rsid w:val="0063631C"/>
    <w:rsid w:val="00651413"/>
    <w:rsid w:val="006647E9"/>
    <w:rsid w:val="0068417A"/>
    <w:rsid w:val="006B35DB"/>
    <w:rsid w:val="006C65AF"/>
    <w:rsid w:val="006D3DC0"/>
    <w:rsid w:val="006E6893"/>
    <w:rsid w:val="00727AE0"/>
    <w:rsid w:val="00755789"/>
    <w:rsid w:val="007560B0"/>
    <w:rsid w:val="00763681"/>
    <w:rsid w:val="007741CA"/>
    <w:rsid w:val="007A05CA"/>
    <w:rsid w:val="007B45CE"/>
    <w:rsid w:val="007D5195"/>
    <w:rsid w:val="007E10BD"/>
    <w:rsid w:val="007F1243"/>
    <w:rsid w:val="007F52FB"/>
    <w:rsid w:val="007F5B57"/>
    <w:rsid w:val="008013BD"/>
    <w:rsid w:val="00804393"/>
    <w:rsid w:val="008466D4"/>
    <w:rsid w:val="008664E5"/>
    <w:rsid w:val="00871AC1"/>
    <w:rsid w:val="00887D05"/>
    <w:rsid w:val="0089274C"/>
    <w:rsid w:val="00895CF0"/>
    <w:rsid w:val="008D65B1"/>
    <w:rsid w:val="0091282D"/>
    <w:rsid w:val="00915935"/>
    <w:rsid w:val="00917B98"/>
    <w:rsid w:val="00917E0D"/>
    <w:rsid w:val="009304EC"/>
    <w:rsid w:val="009561C6"/>
    <w:rsid w:val="0096106E"/>
    <w:rsid w:val="0096158F"/>
    <w:rsid w:val="00966983"/>
    <w:rsid w:val="00993E22"/>
    <w:rsid w:val="00994701"/>
    <w:rsid w:val="00997C29"/>
    <w:rsid w:val="009B720D"/>
    <w:rsid w:val="009D5925"/>
    <w:rsid w:val="009D647E"/>
    <w:rsid w:val="009D70E0"/>
    <w:rsid w:val="009E3E08"/>
    <w:rsid w:val="009F07A5"/>
    <w:rsid w:val="00A010EE"/>
    <w:rsid w:val="00A10261"/>
    <w:rsid w:val="00A212E7"/>
    <w:rsid w:val="00A442AD"/>
    <w:rsid w:val="00A6001C"/>
    <w:rsid w:val="00A809A7"/>
    <w:rsid w:val="00AC5191"/>
    <w:rsid w:val="00AD4345"/>
    <w:rsid w:val="00AE1D90"/>
    <w:rsid w:val="00B00562"/>
    <w:rsid w:val="00B15D2D"/>
    <w:rsid w:val="00B216B7"/>
    <w:rsid w:val="00B21D00"/>
    <w:rsid w:val="00B23393"/>
    <w:rsid w:val="00B25913"/>
    <w:rsid w:val="00B903DC"/>
    <w:rsid w:val="00BD4971"/>
    <w:rsid w:val="00BF1370"/>
    <w:rsid w:val="00C04683"/>
    <w:rsid w:val="00C153D7"/>
    <w:rsid w:val="00C45179"/>
    <w:rsid w:val="00C5204D"/>
    <w:rsid w:val="00C6076F"/>
    <w:rsid w:val="00C640CC"/>
    <w:rsid w:val="00C83F93"/>
    <w:rsid w:val="00C872C5"/>
    <w:rsid w:val="00CB4F5D"/>
    <w:rsid w:val="00CC1A71"/>
    <w:rsid w:val="00CD4768"/>
    <w:rsid w:val="00CF18D6"/>
    <w:rsid w:val="00CF316C"/>
    <w:rsid w:val="00CF6317"/>
    <w:rsid w:val="00D075FE"/>
    <w:rsid w:val="00D57ABB"/>
    <w:rsid w:val="00D84A38"/>
    <w:rsid w:val="00D91EFC"/>
    <w:rsid w:val="00DA0F39"/>
    <w:rsid w:val="00DD0712"/>
    <w:rsid w:val="00DD40ED"/>
    <w:rsid w:val="00DD7508"/>
    <w:rsid w:val="00E039E3"/>
    <w:rsid w:val="00E04D9F"/>
    <w:rsid w:val="00E3425D"/>
    <w:rsid w:val="00E37B0D"/>
    <w:rsid w:val="00E679BD"/>
    <w:rsid w:val="00E860E5"/>
    <w:rsid w:val="00E951B7"/>
    <w:rsid w:val="00EA04C0"/>
    <w:rsid w:val="00EA0B5A"/>
    <w:rsid w:val="00EA2C13"/>
    <w:rsid w:val="00EA6D88"/>
    <w:rsid w:val="00EB6A54"/>
    <w:rsid w:val="00EF5932"/>
    <w:rsid w:val="00EF752B"/>
    <w:rsid w:val="00F3113A"/>
    <w:rsid w:val="00F41138"/>
    <w:rsid w:val="00F57FB7"/>
    <w:rsid w:val="00F76732"/>
    <w:rsid w:val="00F94334"/>
    <w:rsid w:val="00F95320"/>
    <w:rsid w:val="00FD7087"/>
    <w:rsid w:val="00FE0603"/>
    <w:rsid w:val="00FF04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F4EDA7E7-053D-40A7-A997-AC3AD9AA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651B2"/>
    <w:pPr>
      <w:keepNext/>
      <w:keepLines/>
      <w:numPr>
        <w:numId w:val="35"/>
      </w:numPr>
      <w:spacing w:before="320" w:after="320"/>
      <w:jc w:val="center"/>
      <w:outlineLvl w:val="0"/>
    </w:pPr>
    <w:rPr>
      <w:rFonts w:eastAsia="MS Gothic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0651B2"/>
    <w:rPr>
      <w:rFonts w:ascii="Arial" w:eastAsia="MS Gothic" w:hAnsi="Arial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664E5"/>
    <w:pPr>
      <w:numPr>
        <w:numId w:val="3"/>
      </w:numPr>
      <w:spacing w:before="320" w:after="320"/>
      <w:contextualSpacing/>
      <w:jc w:val="center"/>
    </w:pPr>
    <w:rPr>
      <w:rFonts w:eastAsia="MS Gothic"/>
      <w:b/>
      <w:color w:val="6A9531"/>
      <w:spacing w:val="5"/>
      <w:kern w:val="28"/>
      <w:sz w:val="28"/>
      <w:szCs w:val="28"/>
    </w:rPr>
  </w:style>
  <w:style w:type="character" w:customStyle="1" w:styleId="TitreCar">
    <w:name w:val="Titre Car"/>
    <w:link w:val="Titre"/>
    <w:uiPriority w:val="10"/>
    <w:rsid w:val="008664E5"/>
    <w:rPr>
      <w:rFonts w:ascii="Arial" w:eastAsia="MS Gothic" w:hAnsi="Arial"/>
      <w:b/>
      <w:color w:val="6A9531"/>
      <w:spacing w:val="5"/>
      <w:kern w:val="28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1A68CD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1A68CD"/>
    <w:rPr>
      <w:rFonts w:ascii="Arial" w:hAnsi="Arial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804393"/>
    <w:pPr>
      <w:spacing w:after="120"/>
    </w:pPr>
  </w:style>
  <w:style w:type="character" w:customStyle="1" w:styleId="CorpsdetexteCar">
    <w:name w:val="Corps de texte Car"/>
    <w:link w:val="Corpsdetexte"/>
    <w:uiPriority w:val="99"/>
    <w:rsid w:val="00804393"/>
    <w:rPr>
      <w:rFonts w:ascii="Arial" w:hAnsi="Arial"/>
      <w:szCs w:val="24"/>
    </w:rPr>
  </w:style>
  <w:style w:type="paragraph" w:customStyle="1" w:styleId="listeapuce">
    <w:name w:val="liste a puce"/>
    <w:basedOn w:val="Paragraphedeliste"/>
    <w:rsid w:val="00DD7508"/>
    <w:pPr>
      <w:numPr>
        <w:numId w:val="0"/>
      </w:numPr>
      <w:ind w:left="360" w:hanging="360"/>
    </w:pPr>
    <w:rPr>
      <w:rFonts w:eastAsia="Times New Roman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DD7508"/>
    <w:pPr>
      <w:ind w:left="1200"/>
    </w:pPr>
  </w:style>
  <w:style w:type="paragraph" w:styleId="NormalWeb">
    <w:name w:val="Normal (Web)"/>
    <w:basedOn w:val="Normal"/>
    <w:uiPriority w:val="99"/>
    <w:semiHidden/>
    <w:unhideWhenUsed/>
    <w:rsid w:val="00887D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harte%20Graphique\ModelesDocuments\Arr&#234;t&#233;-D&#233;lib&#233;ration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0B0F-C723-43DE-9A54-882E4B01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0</TotalTime>
  <Pages>3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CORNEC Claire</cp:lastModifiedBy>
  <cp:revision>2</cp:revision>
  <cp:lastPrinted>2021-07-28T07:30:00Z</cp:lastPrinted>
  <dcterms:created xsi:type="dcterms:W3CDTF">2023-03-07T09:18:00Z</dcterms:created>
  <dcterms:modified xsi:type="dcterms:W3CDTF">2023-03-07T09:18:00Z</dcterms:modified>
</cp:coreProperties>
</file>