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EE26" w14:textId="6FBB7720" w:rsidR="00DD40ED" w:rsidRPr="0064407C" w:rsidRDefault="00DD40ED" w:rsidP="003C4D77">
      <w:pPr>
        <w:spacing w:line="259" w:lineRule="auto"/>
        <w:jc w:val="right"/>
        <w:rPr>
          <w:rFonts w:eastAsia="MS Gothic"/>
          <w:b/>
          <w:bCs/>
          <w:color w:val="2B3583"/>
          <w:sz w:val="4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510A39" w:rsidRPr="00C9434D" w14:paraId="643F34D1" w14:textId="77777777" w:rsidTr="00D0208E">
        <w:trPr>
          <w:trHeight w:val="1701"/>
        </w:trPr>
        <w:tc>
          <w:tcPr>
            <w:tcW w:w="2943" w:type="dxa"/>
            <w:tcBorders>
              <w:top w:val="nil"/>
              <w:left w:val="nil"/>
              <w:bottom w:val="nil"/>
            </w:tcBorders>
            <w:vAlign w:val="center"/>
          </w:tcPr>
          <w:p w14:paraId="314F67E2" w14:textId="77777777" w:rsidR="00510A39" w:rsidRPr="00C9434D" w:rsidRDefault="00510A39" w:rsidP="00D0208E">
            <w:pPr>
              <w:pStyle w:val="Titre1"/>
              <w:rPr>
                <w:rFonts w:ascii="Calibri" w:hAnsi="Calibri" w:cs="Calibri"/>
                <w:sz w:val="22"/>
                <w:szCs w:val="22"/>
              </w:rPr>
            </w:pPr>
            <w:r w:rsidRPr="00C9434D">
              <w:rPr>
                <w:rFonts w:ascii="Calibri" w:hAnsi="Calibri" w:cs="Calibri"/>
                <w:sz w:val="22"/>
                <w:szCs w:val="22"/>
              </w:rPr>
              <w:t>Logo Collectivité</w:t>
            </w:r>
          </w:p>
        </w:tc>
        <w:tc>
          <w:tcPr>
            <w:tcW w:w="6292" w:type="dxa"/>
            <w:vAlign w:val="center"/>
          </w:tcPr>
          <w:p w14:paraId="65EFE777" w14:textId="3E66CD39" w:rsidR="00510A39" w:rsidRDefault="00510A39" w:rsidP="00510A39">
            <w:pPr>
              <w:pStyle w:val="Corpsdetexte"/>
              <w:tabs>
                <w:tab w:val="left" w:pos="4536"/>
              </w:tabs>
              <w:spacing w:after="0"/>
              <w:jc w:val="center"/>
              <w:rPr>
                <w:rFonts w:eastAsia="MS Gothic"/>
                <w:b/>
                <w:bCs/>
                <w:color w:val="2B3583"/>
                <w:sz w:val="24"/>
              </w:rPr>
            </w:pPr>
            <w:r w:rsidRPr="00510A39">
              <w:rPr>
                <w:rFonts w:eastAsia="MS Gothic"/>
                <w:b/>
                <w:bCs/>
                <w:color w:val="2B3583"/>
                <w:sz w:val="24"/>
              </w:rPr>
              <w:t xml:space="preserve">DÉLIBÉRATION </w:t>
            </w:r>
            <w:r w:rsidR="009604BF">
              <w:rPr>
                <w:rFonts w:eastAsia="MS Gothic"/>
                <w:b/>
                <w:bCs/>
                <w:color w:val="2B3583"/>
                <w:sz w:val="24"/>
              </w:rPr>
              <w:t>POUR LA MISE E</w:t>
            </w:r>
            <w:r w:rsidR="007F00FD">
              <w:rPr>
                <w:rFonts w:eastAsia="MS Gothic"/>
                <w:b/>
                <w:bCs/>
                <w:color w:val="2B3583"/>
                <w:sz w:val="24"/>
              </w:rPr>
              <w:t>N</w:t>
            </w:r>
            <w:r w:rsidR="009604BF">
              <w:rPr>
                <w:rFonts w:eastAsia="MS Gothic"/>
                <w:b/>
                <w:bCs/>
                <w:color w:val="2B3583"/>
                <w:sz w:val="24"/>
              </w:rPr>
              <w:t xml:space="preserve"> PLACE D’UNE PART SUPPLÉMENTAIRE </w:t>
            </w:r>
            <w:r w:rsidR="007F00FD">
              <w:rPr>
                <w:rFonts w:eastAsia="MS Gothic"/>
                <w:b/>
                <w:bCs/>
                <w:color w:val="2B3583"/>
                <w:sz w:val="24"/>
              </w:rPr>
              <w:t>« IFSE RÉGIE » DANS LE CADRE DU RIFSEEP</w:t>
            </w:r>
          </w:p>
          <w:p w14:paraId="15D695D8" w14:textId="068A9306" w:rsidR="0080604F" w:rsidRPr="00510A39" w:rsidRDefault="0080604F" w:rsidP="00510A39">
            <w:pPr>
              <w:pStyle w:val="Corpsdetexte"/>
              <w:tabs>
                <w:tab w:val="left" w:pos="4536"/>
              </w:tabs>
              <w:spacing w:after="0"/>
              <w:jc w:val="center"/>
              <w:rPr>
                <w:rFonts w:eastAsia="MS Gothic"/>
                <w:b/>
                <w:bCs/>
                <w:color w:val="2B3583"/>
                <w:sz w:val="24"/>
              </w:rPr>
            </w:pPr>
            <w:r>
              <w:rPr>
                <w:rFonts w:eastAsia="MS Gothic"/>
                <w:b/>
                <w:bCs/>
                <w:color w:val="2B3583"/>
                <w:sz w:val="24"/>
              </w:rPr>
              <w:t>N°…….</w:t>
            </w:r>
          </w:p>
        </w:tc>
      </w:tr>
    </w:tbl>
    <w:p w14:paraId="3C8BE101" w14:textId="77777777" w:rsidR="00510A39" w:rsidRDefault="00510A39" w:rsidP="003C4D77">
      <w:pPr>
        <w:pStyle w:val="Titre1"/>
        <w:spacing w:before="0" w:after="0" w:line="259" w:lineRule="auto"/>
      </w:pPr>
    </w:p>
    <w:p w14:paraId="3F8EF10E" w14:textId="77777777" w:rsidR="00510A39" w:rsidRPr="00C9434D" w:rsidRDefault="00510A39" w:rsidP="00510A39">
      <w:pPr>
        <w:pBdr>
          <w:bottom w:val="single" w:sz="12" w:space="1" w:color="auto"/>
        </w:pBdr>
        <w:rPr>
          <w:rFonts w:ascii="Calibri" w:hAnsi="Calibri" w:cs="Calibri"/>
          <w:sz w:val="22"/>
          <w:szCs w:val="22"/>
        </w:rPr>
      </w:pPr>
    </w:p>
    <w:p w14:paraId="69C27D60" w14:textId="77777777" w:rsidR="00510A39" w:rsidRPr="00C9434D" w:rsidRDefault="00510A39" w:rsidP="00510A39">
      <w:pPr>
        <w:jc w:val="both"/>
        <w:rPr>
          <w:rFonts w:ascii="Calibri" w:hAnsi="Calibri" w:cs="Calibri"/>
          <w:sz w:val="22"/>
          <w:szCs w:val="22"/>
        </w:rPr>
      </w:pPr>
    </w:p>
    <w:p w14:paraId="6550BD2A" w14:textId="77777777" w:rsidR="00510A39" w:rsidRPr="000B765A" w:rsidRDefault="00510A39" w:rsidP="00510A39">
      <w:pPr>
        <w:pStyle w:val="Corpsdetexte"/>
        <w:tabs>
          <w:tab w:val="left" w:pos="4536"/>
        </w:tabs>
        <w:spacing w:after="0"/>
        <w:jc w:val="both"/>
        <w:rPr>
          <w:rFonts w:ascii="Calibri" w:hAnsi="Calibri"/>
          <w:sz w:val="22"/>
          <w:szCs w:val="22"/>
        </w:rPr>
      </w:pPr>
    </w:p>
    <w:p w14:paraId="6575E6AC" w14:textId="77777777" w:rsidR="00510A39" w:rsidRPr="000B765A" w:rsidRDefault="00510A39" w:rsidP="00510A39">
      <w:pPr>
        <w:pStyle w:val="Corpsdetexte"/>
        <w:tabs>
          <w:tab w:val="left" w:pos="4536"/>
        </w:tabs>
        <w:spacing w:after="0"/>
        <w:jc w:val="both"/>
        <w:rPr>
          <w:rFonts w:ascii="Calibri" w:hAnsi="Calibri"/>
          <w:sz w:val="22"/>
          <w:szCs w:val="22"/>
        </w:rPr>
      </w:pPr>
    </w:p>
    <w:p w14:paraId="771F3C55" w14:textId="77777777" w:rsidR="00510A39" w:rsidRPr="00C9434D" w:rsidRDefault="00510A39" w:rsidP="00510A39">
      <w:pPr>
        <w:pStyle w:val="Ontvotladelib"/>
        <w:spacing w:after="120"/>
        <w:rPr>
          <w:rFonts w:ascii="Calibri" w:hAnsi="Calibri" w:cs="Calibri"/>
          <w:sz w:val="22"/>
          <w:szCs w:val="22"/>
        </w:rPr>
      </w:pPr>
      <w:r w:rsidRPr="00C9434D">
        <w:rPr>
          <w:rFonts w:ascii="Calibri" w:hAnsi="Calibri" w:cs="Calibri"/>
          <w:sz w:val="22"/>
          <w:szCs w:val="22"/>
        </w:rPr>
        <w:t xml:space="preserve">Le ............……... </w:t>
      </w:r>
      <w:r w:rsidRPr="00C9434D">
        <w:rPr>
          <w:rFonts w:ascii="Calibri" w:hAnsi="Calibri" w:cs="Calibri"/>
          <w:i/>
          <w:iCs/>
          <w:sz w:val="22"/>
          <w:szCs w:val="22"/>
        </w:rPr>
        <w:t>(date)</w:t>
      </w:r>
      <w:r w:rsidRPr="00C9434D">
        <w:rPr>
          <w:rFonts w:ascii="Calibri" w:hAnsi="Calibri" w:cs="Calibri"/>
          <w:sz w:val="22"/>
          <w:szCs w:val="22"/>
        </w:rPr>
        <w:t xml:space="preserve">, à ...........………............. </w:t>
      </w:r>
      <w:r w:rsidRPr="00C9434D">
        <w:rPr>
          <w:rFonts w:ascii="Calibri" w:hAnsi="Calibri" w:cs="Calibri"/>
          <w:i/>
          <w:iCs/>
          <w:sz w:val="22"/>
          <w:szCs w:val="22"/>
        </w:rPr>
        <w:t>(heure)</w:t>
      </w:r>
      <w:r w:rsidRPr="00C9434D">
        <w:rPr>
          <w:rFonts w:ascii="Calibri" w:hAnsi="Calibri" w:cs="Calibri"/>
          <w:sz w:val="22"/>
          <w:szCs w:val="22"/>
        </w:rPr>
        <w:t>, en ..............................................</w:t>
      </w:r>
      <w:r w:rsidRPr="00C9434D">
        <w:rPr>
          <w:rFonts w:ascii="Calibri" w:hAnsi="Calibri" w:cs="Calibri"/>
          <w:i/>
          <w:iCs/>
          <w:sz w:val="22"/>
          <w:szCs w:val="22"/>
        </w:rPr>
        <w:t>(lieu)</w:t>
      </w:r>
      <w:r w:rsidRPr="00C9434D">
        <w:rPr>
          <w:rFonts w:ascii="Calibri" w:hAnsi="Calibri" w:cs="Calibri"/>
          <w:sz w:val="22"/>
          <w:szCs w:val="22"/>
        </w:rPr>
        <w:t xml:space="preserve"> se sont réunis les membres du Conseil Municipal </w:t>
      </w:r>
      <w:r w:rsidRPr="00C9434D">
        <w:rPr>
          <w:rFonts w:ascii="Calibri" w:hAnsi="Calibri" w:cs="Calibri"/>
          <w:i/>
          <w:iCs/>
          <w:sz w:val="22"/>
          <w:szCs w:val="22"/>
        </w:rPr>
        <w:t>(ou autre assemblée)</w:t>
      </w:r>
      <w:r w:rsidRPr="00C9434D">
        <w:rPr>
          <w:rFonts w:ascii="Calibri" w:hAnsi="Calibri" w:cs="Calibri"/>
          <w:sz w:val="22"/>
          <w:szCs w:val="22"/>
        </w:rPr>
        <w:t>, sous la présidence de ............................... , convoqués le ………………………….…… ,</w:t>
      </w:r>
    </w:p>
    <w:p w14:paraId="045A7FA5" w14:textId="77777777" w:rsidR="00510A39" w:rsidRPr="00C9434D" w:rsidRDefault="00510A39" w:rsidP="00510A39">
      <w:pPr>
        <w:pStyle w:val="Ontvotladelib"/>
        <w:tabs>
          <w:tab w:val="right" w:leader="dot" w:pos="9072"/>
        </w:tabs>
        <w:spacing w:after="120"/>
        <w:rPr>
          <w:rFonts w:ascii="Calibri" w:hAnsi="Calibri" w:cs="Calibri"/>
          <w:sz w:val="22"/>
          <w:szCs w:val="22"/>
        </w:rPr>
      </w:pPr>
      <w:r w:rsidRPr="00C9434D">
        <w:rPr>
          <w:rFonts w:ascii="Calibri" w:hAnsi="Calibri" w:cs="Calibri"/>
          <w:sz w:val="22"/>
          <w:szCs w:val="22"/>
        </w:rPr>
        <w:t xml:space="preserve">Etaient présents : </w:t>
      </w:r>
      <w:r w:rsidRPr="00C9434D">
        <w:rPr>
          <w:rFonts w:ascii="Calibri" w:hAnsi="Calibri" w:cs="Calibri"/>
          <w:sz w:val="22"/>
          <w:szCs w:val="22"/>
        </w:rPr>
        <w:tab/>
      </w:r>
    </w:p>
    <w:p w14:paraId="1EDF8CAC" w14:textId="77777777" w:rsidR="00510A39" w:rsidRPr="00C9434D" w:rsidRDefault="00510A39" w:rsidP="00510A39">
      <w:pPr>
        <w:pStyle w:val="Ontvotladelib"/>
        <w:tabs>
          <w:tab w:val="left" w:leader="dot" w:pos="9072"/>
        </w:tabs>
        <w:spacing w:after="120"/>
        <w:rPr>
          <w:rFonts w:ascii="Calibri" w:hAnsi="Calibri" w:cs="Calibri"/>
          <w:sz w:val="22"/>
          <w:szCs w:val="22"/>
        </w:rPr>
      </w:pPr>
      <w:r w:rsidRPr="00C9434D">
        <w:rPr>
          <w:rFonts w:ascii="Calibri" w:hAnsi="Calibri" w:cs="Calibri"/>
          <w:sz w:val="22"/>
          <w:szCs w:val="22"/>
        </w:rPr>
        <w:t>Etaient absent</w:t>
      </w:r>
      <w:r w:rsidRPr="00C9434D">
        <w:rPr>
          <w:rFonts w:ascii="Calibri" w:hAnsi="Calibri" w:cs="Calibri"/>
          <w:i/>
          <w:iCs/>
          <w:sz w:val="22"/>
          <w:szCs w:val="22"/>
        </w:rPr>
        <w:t>(s)</w:t>
      </w:r>
      <w:r w:rsidRPr="00C9434D">
        <w:rPr>
          <w:rFonts w:ascii="Calibri" w:hAnsi="Calibri" w:cs="Calibri"/>
          <w:sz w:val="22"/>
          <w:szCs w:val="22"/>
        </w:rPr>
        <w:t xml:space="preserve"> excusé</w:t>
      </w:r>
      <w:r w:rsidRPr="00C9434D">
        <w:rPr>
          <w:rFonts w:ascii="Calibri" w:hAnsi="Calibri" w:cs="Calibri"/>
          <w:i/>
          <w:iCs/>
          <w:sz w:val="22"/>
          <w:szCs w:val="22"/>
        </w:rPr>
        <w:t>(s)</w:t>
      </w:r>
      <w:r w:rsidRPr="00C9434D">
        <w:rPr>
          <w:rFonts w:ascii="Calibri" w:hAnsi="Calibri" w:cs="Calibri"/>
          <w:sz w:val="22"/>
          <w:szCs w:val="22"/>
        </w:rPr>
        <w:t xml:space="preserve"> : </w:t>
      </w:r>
      <w:r w:rsidRPr="00C9434D">
        <w:rPr>
          <w:rFonts w:ascii="Calibri" w:hAnsi="Calibri" w:cs="Calibri"/>
          <w:sz w:val="22"/>
          <w:szCs w:val="22"/>
        </w:rPr>
        <w:tab/>
      </w:r>
    </w:p>
    <w:p w14:paraId="01247103" w14:textId="77777777" w:rsidR="00510A39" w:rsidRPr="00C9434D" w:rsidRDefault="00510A39" w:rsidP="00510A39">
      <w:pPr>
        <w:pStyle w:val="Ontvotladelib"/>
        <w:tabs>
          <w:tab w:val="left" w:leader="dot" w:pos="9072"/>
        </w:tabs>
        <w:spacing w:after="120"/>
        <w:rPr>
          <w:rFonts w:ascii="Calibri" w:hAnsi="Calibri" w:cs="Calibri"/>
          <w:sz w:val="22"/>
          <w:szCs w:val="22"/>
        </w:rPr>
      </w:pPr>
      <w:r w:rsidRPr="00C9434D">
        <w:rPr>
          <w:rFonts w:ascii="Calibri" w:hAnsi="Calibri" w:cs="Calibri"/>
          <w:sz w:val="22"/>
          <w:szCs w:val="22"/>
        </w:rPr>
        <w:t xml:space="preserve">Le secrétariat a été assuré par : </w:t>
      </w:r>
      <w:r w:rsidRPr="00C9434D">
        <w:rPr>
          <w:rFonts w:ascii="Calibri" w:hAnsi="Calibri" w:cs="Calibri"/>
          <w:sz w:val="22"/>
          <w:szCs w:val="22"/>
        </w:rPr>
        <w:tab/>
      </w:r>
    </w:p>
    <w:p w14:paraId="6E10415A" w14:textId="77777777" w:rsidR="00510A39" w:rsidRPr="00C9434D" w:rsidRDefault="00510A39" w:rsidP="00510A39">
      <w:pPr>
        <w:pStyle w:val="Ontvotladelib"/>
        <w:spacing w:after="0"/>
        <w:rPr>
          <w:rFonts w:ascii="Calibri" w:hAnsi="Calibri" w:cs="Calibri"/>
          <w:sz w:val="22"/>
          <w:szCs w:val="22"/>
        </w:rPr>
      </w:pPr>
    </w:p>
    <w:p w14:paraId="00A7FB8F" w14:textId="77777777" w:rsidR="00510A39" w:rsidRPr="00C9434D" w:rsidRDefault="00510A39" w:rsidP="00510A39">
      <w:pPr>
        <w:pStyle w:val="LeMairerappellepropose"/>
        <w:spacing w:before="0" w:after="0"/>
        <w:jc w:val="center"/>
        <w:rPr>
          <w:rFonts w:ascii="Calibri" w:hAnsi="Calibri" w:cs="Calibri"/>
          <w:color w:val="000000"/>
          <w:sz w:val="22"/>
          <w:szCs w:val="22"/>
        </w:rPr>
      </w:pPr>
      <w:r w:rsidRPr="00C9434D">
        <w:rPr>
          <w:rFonts w:ascii="Calibri" w:hAnsi="Calibri" w:cs="Calibri"/>
          <w:sz w:val="22"/>
          <w:szCs w:val="22"/>
        </w:rPr>
        <w:sym w:font="Wingdings" w:char="F0DC"/>
      </w:r>
      <w:r w:rsidRPr="00C9434D">
        <w:rPr>
          <w:rFonts w:ascii="Calibri" w:hAnsi="Calibri" w:cs="Calibri"/>
          <w:sz w:val="22"/>
          <w:szCs w:val="22"/>
        </w:rPr>
        <w:t xml:space="preserve">  Le Maire </w:t>
      </w:r>
      <w:r w:rsidRPr="00C9434D">
        <w:rPr>
          <w:rFonts w:ascii="Calibri" w:hAnsi="Calibri" w:cs="Calibri"/>
          <w:i/>
          <w:iCs/>
          <w:sz w:val="22"/>
          <w:szCs w:val="22"/>
        </w:rPr>
        <w:t>(ou le Président)</w:t>
      </w:r>
      <w:r w:rsidRPr="00C9434D">
        <w:rPr>
          <w:rFonts w:ascii="Calibri" w:hAnsi="Calibri" w:cs="Calibri"/>
          <w:sz w:val="22"/>
          <w:szCs w:val="22"/>
        </w:rPr>
        <w:t xml:space="preserve"> informe l’assemblée :</w:t>
      </w:r>
    </w:p>
    <w:p w14:paraId="476A3E24" w14:textId="77777777" w:rsidR="00510A39" w:rsidRPr="00C9434D" w:rsidRDefault="00510A39" w:rsidP="00510A39">
      <w:pPr>
        <w:rPr>
          <w:rFonts w:ascii="Calibri" w:hAnsi="Calibri" w:cs="Calibri"/>
          <w:sz w:val="22"/>
          <w:szCs w:val="22"/>
        </w:rPr>
      </w:pPr>
    </w:p>
    <w:p w14:paraId="65DDAD83" w14:textId="77777777" w:rsidR="001010F1" w:rsidRDefault="001010F1" w:rsidP="003C4D77">
      <w:pPr>
        <w:spacing w:line="259" w:lineRule="auto"/>
        <w:jc w:val="both"/>
        <w:rPr>
          <w:b/>
          <w:bCs/>
        </w:rPr>
      </w:pPr>
    </w:p>
    <w:p w14:paraId="2C81D3D4" w14:textId="28C72459" w:rsidR="00510A39" w:rsidRPr="00F815F1" w:rsidRDefault="00510A39" w:rsidP="00510A39">
      <w:pPr>
        <w:pStyle w:val="LeMairerappellepropose"/>
        <w:spacing w:before="120" w:after="0"/>
        <w:rPr>
          <w:rFonts w:ascii="Calibri" w:hAnsi="Calibri"/>
          <w:b w:val="0"/>
          <w:sz w:val="22"/>
          <w:szCs w:val="22"/>
        </w:rPr>
      </w:pPr>
      <w:r w:rsidRPr="00F815F1">
        <w:rPr>
          <w:rFonts w:ascii="Calibri" w:hAnsi="Calibri"/>
          <w:b w:val="0"/>
          <w:sz w:val="22"/>
          <w:szCs w:val="22"/>
        </w:rPr>
        <w:t>Vu le code général des collectivités territoriales</w:t>
      </w:r>
      <w:r w:rsidRPr="0089180E">
        <w:rPr>
          <w:rFonts w:ascii="Calibri" w:hAnsi="Calibri"/>
          <w:b w:val="0"/>
          <w:sz w:val="22"/>
          <w:szCs w:val="22"/>
        </w:rPr>
        <w:t> ;</w:t>
      </w:r>
    </w:p>
    <w:p w14:paraId="0BA8451C" w14:textId="74A674ED" w:rsidR="00510A39" w:rsidRPr="00F815F1" w:rsidRDefault="00510A39" w:rsidP="00510A39">
      <w:pPr>
        <w:pStyle w:val="LeMairerappellepropose"/>
        <w:spacing w:before="120" w:after="0"/>
        <w:rPr>
          <w:rFonts w:ascii="Calibri" w:hAnsi="Calibri"/>
          <w:b w:val="0"/>
          <w:sz w:val="22"/>
          <w:szCs w:val="22"/>
        </w:rPr>
      </w:pPr>
      <w:r>
        <w:rPr>
          <w:rFonts w:ascii="Calibri" w:hAnsi="Calibri"/>
          <w:b w:val="0"/>
          <w:sz w:val="22"/>
          <w:szCs w:val="22"/>
        </w:rPr>
        <w:t>Vu le code général de la fonction publique</w:t>
      </w:r>
      <w:r w:rsidR="000C3C18">
        <w:rPr>
          <w:rFonts w:ascii="Calibri" w:hAnsi="Calibri"/>
          <w:b w:val="0"/>
          <w:sz w:val="22"/>
          <w:szCs w:val="22"/>
        </w:rPr>
        <w:t> ;</w:t>
      </w:r>
    </w:p>
    <w:p w14:paraId="0857D48D" w14:textId="77777777" w:rsidR="00510A39" w:rsidRDefault="00510A39" w:rsidP="003C4D77">
      <w:pPr>
        <w:spacing w:line="259" w:lineRule="auto"/>
        <w:jc w:val="both"/>
        <w:rPr>
          <w:rFonts w:cs="Arial"/>
          <w:szCs w:val="20"/>
        </w:rPr>
      </w:pPr>
    </w:p>
    <w:p w14:paraId="54A90D60" w14:textId="17CEBD98" w:rsidR="00C809B4" w:rsidRPr="00C809B4" w:rsidRDefault="00C809B4" w:rsidP="00C809B4">
      <w:pPr>
        <w:spacing w:line="259" w:lineRule="auto"/>
        <w:jc w:val="both"/>
        <w:rPr>
          <w:rFonts w:cs="Arial"/>
          <w:szCs w:val="20"/>
        </w:rPr>
      </w:pPr>
      <w:r w:rsidRPr="00C809B4">
        <w:rPr>
          <w:rFonts w:cs="Arial"/>
          <w:szCs w:val="20"/>
        </w:rPr>
        <w:t>V</w:t>
      </w:r>
      <w:r>
        <w:rPr>
          <w:rFonts w:cs="Arial"/>
          <w:szCs w:val="20"/>
        </w:rPr>
        <w:t>u</w:t>
      </w:r>
      <w:r w:rsidRPr="00C809B4">
        <w:rPr>
          <w:rFonts w:cs="Arial"/>
          <w:szCs w:val="20"/>
        </w:rPr>
        <w:t xml:space="preserve"> le décret n° 91-875 du 6 septembre 1991 pris pour l'application du premier alinéa de l'article 88 de la loi du 26 janvier 1984 portant dispositions statutaires relatives à la fonction publique territoriale ;</w:t>
      </w:r>
    </w:p>
    <w:p w14:paraId="7472F69C" w14:textId="77777777" w:rsidR="00C809B4" w:rsidRPr="00C809B4" w:rsidRDefault="00C809B4" w:rsidP="00C809B4">
      <w:pPr>
        <w:spacing w:line="259" w:lineRule="auto"/>
        <w:jc w:val="both"/>
        <w:rPr>
          <w:rFonts w:cs="Arial"/>
          <w:szCs w:val="20"/>
        </w:rPr>
      </w:pPr>
    </w:p>
    <w:p w14:paraId="796BBD99" w14:textId="10727BCE" w:rsidR="00C809B4" w:rsidRPr="00C809B4" w:rsidRDefault="00C809B4" w:rsidP="00C809B4">
      <w:pPr>
        <w:spacing w:line="259" w:lineRule="auto"/>
        <w:jc w:val="both"/>
        <w:rPr>
          <w:rFonts w:cs="Arial"/>
          <w:szCs w:val="20"/>
        </w:rPr>
      </w:pPr>
      <w:r w:rsidRPr="00C809B4">
        <w:rPr>
          <w:rFonts w:cs="Arial"/>
          <w:szCs w:val="20"/>
        </w:rPr>
        <w:t>V</w:t>
      </w:r>
      <w:r>
        <w:rPr>
          <w:rFonts w:cs="Arial"/>
          <w:szCs w:val="20"/>
        </w:rPr>
        <w:t>u</w:t>
      </w:r>
      <w:r w:rsidRPr="00C809B4">
        <w:rPr>
          <w:rFonts w:cs="Arial"/>
          <w:szCs w:val="20"/>
        </w:rPr>
        <w:t xml:space="preserve"> le décret n° 2014-513 du 20 mai 2014 portant création d'un régime indemnitaire tenant compte des fonctions, des sujétions, de l'expertise et de l'engagement professionnel dans la fonction publique de l'Etat ; </w:t>
      </w:r>
    </w:p>
    <w:p w14:paraId="35558B65" w14:textId="77777777" w:rsidR="00C809B4" w:rsidRPr="00C809B4" w:rsidRDefault="00C809B4" w:rsidP="00C809B4">
      <w:pPr>
        <w:spacing w:line="259" w:lineRule="auto"/>
        <w:jc w:val="both"/>
        <w:rPr>
          <w:rFonts w:cs="Arial"/>
          <w:szCs w:val="20"/>
        </w:rPr>
      </w:pPr>
    </w:p>
    <w:p w14:paraId="2DD1826D" w14:textId="275B53F1" w:rsidR="00C809B4" w:rsidRPr="00C809B4" w:rsidRDefault="00C809B4" w:rsidP="00C809B4">
      <w:pPr>
        <w:spacing w:line="259" w:lineRule="auto"/>
        <w:jc w:val="both"/>
        <w:rPr>
          <w:rFonts w:cs="Arial"/>
          <w:szCs w:val="20"/>
        </w:rPr>
      </w:pPr>
      <w:r w:rsidRPr="00C809B4">
        <w:rPr>
          <w:rFonts w:cs="Arial"/>
          <w:szCs w:val="20"/>
        </w:rPr>
        <w:t>V</w:t>
      </w:r>
      <w:r>
        <w:rPr>
          <w:rFonts w:cs="Arial"/>
          <w:szCs w:val="20"/>
        </w:rPr>
        <w:t>u</w:t>
      </w:r>
      <w:r w:rsidRPr="00C809B4">
        <w:rPr>
          <w:rFonts w:cs="Arial"/>
          <w:szCs w:val="20"/>
        </w:rPr>
        <w:t xml:space="preserve"> la circulaire du 5 décembre 2014 relative à la mise en œuvre du régime indemnitaire tenant compte des fonctions, des sujétions, de l’expertise et de l’engagement professionnel ;</w:t>
      </w:r>
    </w:p>
    <w:p w14:paraId="5985562E" w14:textId="77777777" w:rsidR="00C809B4" w:rsidRPr="00C809B4" w:rsidRDefault="00C809B4" w:rsidP="00C809B4">
      <w:pPr>
        <w:spacing w:line="259" w:lineRule="auto"/>
        <w:jc w:val="both"/>
        <w:rPr>
          <w:rFonts w:cs="Arial"/>
          <w:szCs w:val="20"/>
        </w:rPr>
      </w:pPr>
    </w:p>
    <w:p w14:paraId="6B480098" w14:textId="7C12A778" w:rsidR="00C809B4" w:rsidRPr="00C809B4" w:rsidRDefault="00C809B4" w:rsidP="00C809B4">
      <w:pPr>
        <w:spacing w:line="259" w:lineRule="auto"/>
        <w:jc w:val="both"/>
        <w:rPr>
          <w:rFonts w:cs="Arial"/>
          <w:szCs w:val="20"/>
        </w:rPr>
      </w:pPr>
      <w:r w:rsidRPr="00C809B4">
        <w:rPr>
          <w:rFonts w:cs="Arial"/>
          <w:szCs w:val="20"/>
        </w:rPr>
        <w:t>V</w:t>
      </w:r>
      <w:r>
        <w:rPr>
          <w:rFonts w:cs="Arial"/>
          <w:szCs w:val="20"/>
        </w:rPr>
        <w:t>u</w:t>
      </w:r>
      <w:r w:rsidRPr="00C809B4">
        <w:rPr>
          <w:rFonts w:cs="Arial"/>
          <w:szCs w:val="20"/>
        </w:rPr>
        <w:t xml:space="preserve"> les arrêtés ministériels des corps de référence dans la Fonction Publique de l’Etat ;</w:t>
      </w:r>
    </w:p>
    <w:p w14:paraId="444BB7E9" w14:textId="77777777" w:rsidR="00C809B4" w:rsidRPr="00C809B4" w:rsidRDefault="00C809B4" w:rsidP="00C809B4">
      <w:pPr>
        <w:spacing w:line="259" w:lineRule="auto"/>
        <w:jc w:val="both"/>
        <w:rPr>
          <w:rFonts w:cs="Arial"/>
          <w:szCs w:val="20"/>
        </w:rPr>
      </w:pPr>
    </w:p>
    <w:p w14:paraId="27DB46AE" w14:textId="562342ED" w:rsidR="00C809B4" w:rsidRPr="00C809B4" w:rsidRDefault="00C809B4" w:rsidP="00C809B4">
      <w:pPr>
        <w:spacing w:line="259" w:lineRule="auto"/>
        <w:jc w:val="both"/>
        <w:rPr>
          <w:rFonts w:cs="Arial"/>
          <w:szCs w:val="20"/>
        </w:rPr>
      </w:pPr>
      <w:r w:rsidRPr="00C809B4">
        <w:rPr>
          <w:rFonts w:cs="Arial"/>
          <w:szCs w:val="20"/>
        </w:rPr>
        <w:t>V</w:t>
      </w:r>
      <w:r>
        <w:rPr>
          <w:rFonts w:cs="Arial"/>
          <w:szCs w:val="20"/>
        </w:rPr>
        <w:t>u</w:t>
      </w:r>
      <w:r w:rsidRPr="00C809B4">
        <w:rPr>
          <w:rFonts w:cs="Arial"/>
          <w:szCs w:val="20"/>
        </w:rPr>
        <w:t xml:space="preserve"> l'avis du Comité Technique en date du …………………………….. ;</w:t>
      </w:r>
    </w:p>
    <w:p w14:paraId="22333D4E" w14:textId="77777777" w:rsidR="00C809B4" w:rsidRPr="00C809B4" w:rsidRDefault="00C809B4" w:rsidP="00C809B4">
      <w:pPr>
        <w:spacing w:line="259" w:lineRule="auto"/>
        <w:jc w:val="both"/>
        <w:rPr>
          <w:rFonts w:cs="Arial"/>
          <w:szCs w:val="20"/>
        </w:rPr>
      </w:pPr>
    </w:p>
    <w:p w14:paraId="22C3A6BD" w14:textId="45335FA8" w:rsidR="00C809B4" w:rsidRPr="00C809B4" w:rsidRDefault="00C809B4" w:rsidP="00C809B4">
      <w:pPr>
        <w:spacing w:line="259" w:lineRule="auto"/>
        <w:jc w:val="both"/>
        <w:rPr>
          <w:rFonts w:cs="Arial"/>
          <w:szCs w:val="20"/>
        </w:rPr>
      </w:pPr>
      <w:r w:rsidRPr="00C809B4">
        <w:rPr>
          <w:rFonts w:cs="Arial"/>
          <w:szCs w:val="20"/>
        </w:rPr>
        <w:t>C</w:t>
      </w:r>
      <w:r>
        <w:rPr>
          <w:rFonts w:cs="Arial"/>
          <w:szCs w:val="20"/>
        </w:rPr>
        <w:t>onsidérant que</w:t>
      </w:r>
      <w:r w:rsidRPr="00C809B4">
        <w:rPr>
          <w:rFonts w:cs="Arial"/>
          <w:szCs w:val="20"/>
        </w:rPr>
        <w:t xml:space="preserve"> l’indemnité allouée aux régisseurs d’avances et de recettes prévue par l’arrêté ministériel du 3 septembre 2001 n’est pas cumulable avec le RIFSEEP au sens de l’article 5 du décret n° 2014-513 du 20 mai 2014 ;</w:t>
      </w:r>
    </w:p>
    <w:p w14:paraId="46E06C7D" w14:textId="77777777" w:rsidR="00C809B4" w:rsidRPr="00C809B4" w:rsidRDefault="00C809B4" w:rsidP="00C809B4">
      <w:pPr>
        <w:spacing w:line="259" w:lineRule="auto"/>
        <w:jc w:val="both"/>
        <w:rPr>
          <w:rFonts w:cs="Arial"/>
          <w:szCs w:val="20"/>
        </w:rPr>
      </w:pPr>
    </w:p>
    <w:p w14:paraId="2AAECA5B" w14:textId="38E9E1F8" w:rsidR="00C809B4" w:rsidRPr="00C809B4" w:rsidRDefault="00C809B4" w:rsidP="00C809B4">
      <w:pPr>
        <w:spacing w:line="259" w:lineRule="auto"/>
        <w:jc w:val="both"/>
        <w:rPr>
          <w:rFonts w:cs="Arial"/>
          <w:szCs w:val="20"/>
        </w:rPr>
      </w:pPr>
      <w:r w:rsidRPr="00C809B4">
        <w:rPr>
          <w:rFonts w:cs="Arial"/>
          <w:szCs w:val="20"/>
        </w:rPr>
        <w:t>C</w:t>
      </w:r>
      <w:r>
        <w:rPr>
          <w:rFonts w:cs="Arial"/>
          <w:szCs w:val="20"/>
        </w:rPr>
        <w:t>ons</w:t>
      </w:r>
      <w:r w:rsidR="0014006A">
        <w:rPr>
          <w:rFonts w:cs="Arial"/>
          <w:szCs w:val="20"/>
        </w:rPr>
        <w:t>i</w:t>
      </w:r>
      <w:r>
        <w:rPr>
          <w:rFonts w:cs="Arial"/>
          <w:szCs w:val="20"/>
        </w:rPr>
        <w:t>dérant</w:t>
      </w:r>
      <w:r w:rsidRPr="00C809B4">
        <w:rPr>
          <w:rFonts w:cs="Arial"/>
          <w:szCs w:val="20"/>
        </w:rPr>
        <w:t xml:space="preserve"> ainsi la nécessité de procéder à une régularisation des délibérations antérieures portant mise en place du RIFSEEP en intégrant l’indemnité susvisée dans la part fonctions du RIFSEEP dénommée IFSE ;</w:t>
      </w:r>
    </w:p>
    <w:p w14:paraId="0E95E1D3" w14:textId="77777777" w:rsidR="00C809B4" w:rsidRPr="00C809B4" w:rsidRDefault="00C809B4" w:rsidP="00C809B4">
      <w:pPr>
        <w:spacing w:line="259" w:lineRule="auto"/>
        <w:jc w:val="both"/>
        <w:rPr>
          <w:rFonts w:cs="Arial"/>
          <w:szCs w:val="20"/>
        </w:rPr>
      </w:pPr>
    </w:p>
    <w:p w14:paraId="27050A2F" w14:textId="6F652EE3" w:rsidR="00C809B4" w:rsidRPr="00C809B4" w:rsidRDefault="00C809B4" w:rsidP="00C809B4">
      <w:pPr>
        <w:spacing w:line="259" w:lineRule="auto"/>
        <w:jc w:val="both"/>
        <w:rPr>
          <w:rFonts w:cs="Arial"/>
          <w:szCs w:val="20"/>
        </w:rPr>
      </w:pPr>
      <w:r w:rsidRPr="00C809B4">
        <w:rPr>
          <w:rFonts w:cs="Arial"/>
          <w:szCs w:val="20"/>
        </w:rPr>
        <w:t>C</w:t>
      </w:r>
      <w:r>
        <w:rPr>
          <w:rFonts w:cs="Arial"/>
          <w:szCs w:val="20"/>
        </w:rPr>
        <w:t>onsidérant que</w:t>
      </w:r>
      <w:r w:rsidRPr="00C809B4">
        <w:rPr>
          <w:rFonts w:cs="Arial"/>
          <w:szCs w:val="20"/>
        </w:rPr>
        <w:t xml:space="preserve"> l’indemnité susvisée fera l’objet d’une part « IFSE régie » versée en complément de la part fonction IFSE prévue pour le groupe de fonctions d’appartenance de l’agent régisseur, ceci permettant de l’inclure dans le respect des plafonds règlementaires prévus au titre de la part fonctions ;</w:t>
      </w:r>
    </w:p>
    <w:p w14:paraId="07647F33" w14:textId="77777777" w:rsidR="00C809B4" w:rsidRPr="00C809B4" w:rsidRDefault="00C809B4" w:rsidP="00C809B4">
      <w:pPr>
        <w:spacing w:line="259" w:lineRule="auto"/>
        <w:jc w:val="both"/>
        <w:rPr>
          <w:rFonts w:cs="Arial"/>
          <w:szCs w:val="20"/>
        </w:rPr>
      </w:pPr>
    </w:p>
    <w:p w14:paraId="35707E00" w14:textId="77777777" w:rsidR="00C809B4" w:rsidRPr="00B8005B" w:rsidRDefault="00C809B4" w:rsidP="00B8005B">
      <w:pPr>
        <w:tabs>
          <w:tab w:val="left" w:pos="3150"/>
        </w:tabs>
        <w:ind w:right="-109"/>
        <w:jc w:val="both"/>
        <w:rPr>
          <w:rFonts w:cs="Arial"/>
          <w:b/>
          <w:color w:val="2B3583"/>
          <w:sz w:val="24"/>
        </w:rPr>
      </w:pPr>
      <w:r w:rsidRPr="00B8005B">
        <w:rPr>
          <w:rFonts w:cs="Arial"/>
          <w:b/>
          <w:color w:val="2B3583"/>
          <w:sz w:val="24"/>
        </w:rPr>
        <w:t xml:space="preserve">1 – Les bénéficiaires de la part IFSE régie </w:t>
      </w:r>
    </w:p>
    <w:p w14:paraId="379EA1DD" w14:textId="77777777" w:rsidR="00C809B4" w:rsidRPr="00C809B4" w:rsidRDefault="00C809B4" w:rsidP="00C809B4">
      <w:pPr>
        <w:spacing w:line="259" w:lineRule="auto"/>
        <w:jc w:val="both"/>
        <w:rPr>
          <w:rFonts w:cs="Arial"/>
          <w:szCs w:val="20"/>
        </w:rPr>
      </w:pPr>
    </w:p>
    <w:p w14:paraId="5BB46949" w14:textId="77777777" w:rsidR="00C809B4" w:rsidRPr="00C809B4" w:rsidRDefault="00C809B4" w:rsidP="00C809B4">
      <w:pPr>
        <w:spacing w:line="259" w:lineRule="auto"/>
        <w:jc w:val="both"/>
        <w:rPr>
          <w:rFonts w:cs="Arial"/>
          <w:szCs w:val="20"/>
        </w:rPr>
      </w:pPr>
      <w:r w:rsidRPr="00C809B4">
        <w:rPr>
          <w:rFonts w:cs="Arial"/>
          <w:szCs w:val="20"/>
        </w:rPr>
        <w:t>L'indemnité peut être versée aux fonctionnaires titulaires et stagiaires mais également aux agents contractuels responsables d’une régie.</w:t>
      </w:r>
    </w:p>
    <w:p w14:paraId="3337F2BB" w14:textId="77777777" w:rsidR="00C809B4" w:rsidRPr="00C809B4" w:rsidRDefault="00C809B4" w:rsidP="00C809B4">
      <w:pPr>
        <w:spacing w:line="259" w:lineRule="auto"/>
        <w:jc w:val="both"/>
        <w:rPr>
          <w:rFonts w:cs="Arial"/>
          <w:szCs w:val="20"/>
        </w:rPr>
      </w:pPr>
    </w:p>
    <w:p w14:paraId="7DE2D354" w14:textId="0467C847" w:rsidR="00141F40" w:rsidRDefault="00C809B4" w:rsidP="00C809B4">
      <w:pPr>
        <w:spacing w:line="259" w:lineRule="auto"/>
        <w:jc w:val="both"/>
        <w:rPr>
          <w:rFonts w:cs="Arial"/>
          <w:szCs w:val="20"/>
        </w:rPr>
      </w:pPr>
      <w:r w:rsidRPr="00C809B4">
        <w:rPr>
          <w:rFonts w:cs="Arial"/>
          <w:szCs w:val="20"/>
        </w:rPr>
        <w:t>Elle est versée en complément de la part fonction IFSE prévue pour le groupe de fonctions d’appartenance de l’agent régisseur.</w:t>
      </w:r>
    </w:p>
    <w:p w14:paraId="1542F406" w14:textId="77777777" w:rsidR="00B8005B" w:rsidRDefault="00B8005B" w:rsidP="00C809B4">
      <w:pPr>
        <w:spacing w:line="259" w:lineRule="auto"/>
        <w:jc w:val="both"/>
        <w:rPr>
          <w:rFonts w:cs="Arial"/>
          <w:szCs w:val="20"/>
        </w:rPr>
      </w:pPr>
    </w:p>
    <w:p w14:paraId="2602F651" w14:textId="77777777" w:rsidR="00B8005B" w:rsidRPr="00B8005B" w:rsidRDefault="00B8005B" w:rsidP="00B8005B">
      <w:pPr>
        <w:tabs>
          <w:tab w:val="left" w:pos="3150"/>
        </w:tabs>
        <w:ind w:right="-109"/>
        <w:jc w:val="both"/>
        <w:rPr>
          <w:rFonts w:cs="Arial"/>
          <w:b/>
          <w:color w:val="2B3583"/>
          <w:sz w:val="24"/>
        </w:rPr>
      </w:pPr>
      <w:r w:rsidRPr="00B8005B">
        <w:rPr>
          <w:rFonts w:cs="Arial"/>
          <w:b/>
          <w:color w:val="2B3583"/>
          <w:sz w:val="24"/>
        </w:rPr>
        <w:t>2 – Les montants de la part IFSE régie</w:t>
      </w:r>
    </w:p>
    <w:p w14:paraId="5AB03BF2" w14:textId="77777777" w:rsidR="00B8005B" w:rsidRPr="00910FEC" w:rsidRDefault="00B8005B" w:rsidP="00B8005B">
      <w:pPr>
        <w:tabs>
          <w:tab w:val="left" w:pos="3150"/>
        </w:tabs>
        <w:ind w:right="-109"/>
        <w:jc w:val="both"/>
        <w:rPr>
          <w:rFonts w:cs="Arial"/>
          <w:szCs w:val="22"/>
        </w:rPr>
      </w:pPr>
    </w:p>
    <w:tbl>
      <w:tblPr>
        <w:tblW w:w="11199" w:type="dxa"/>
        <w:tblCellSpacing w:w="15"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13"/>
        <w:gridCol w:w="2040"/>
        <w:gridCol w:w="2268"/>
        <w:gridCol w:w="1105"/>
        <w:gridCol w:w="3573"/>
      </w:tblGrid>
      <w:tr w:rsidR="00B8005B" w:rsidRPr="00910FEC" w14:paraId="72ED32A4" w14:textId="77777777" w:rsidTr="00B8005B">
        <w:trPr>
          <w:tblCellSpacing w:w="15" w:type="dxa"/>
        </w:trPr>
        <w:tc>
          <w:tcPr>
            <w:tcW w:w="2168" w:type="dxa"/>
            <w:shd w:val="clear" w:color="auto" w:fill="2B3583"/>
            <w:vAlign w:val="center"/>
            <w:hideMark/>
          </w:tcPr>
          <w:p w14:paraId="35F8876F" w14:textId="77777777" w:rsidR="00B8005B" w:rsidRPr="00FE1641" w:rsidRDefault="00B8005B" w:rsidP="00AC3616">
            <w:pPr>
              <w:spacing w:before="100" w:beforeAutospacing="1" w:after="100" w:afterAutospacing="1" w:line="240" w:lineRule="auto"/>
              <w:jc w:val="center"/>
              <w:rPr>
                <w:rFonts w:cs="Arial"/>
                <w:b/>
                <w:color w:val="FFFFFF"/>
                <w:szCs w:val="22"/>
              </w:rPr>
            </w:pPr>
            <w:r w:rsidRPr="00FE1641">
              <w:rPr>
                <w:rFonts w:cs="Arial"/>
                <w:b/>
                <w:color w:val="FFFFFF"/>
                <w:szCs w:val="22"/>
              </w:rPr>
              <w:t>RÉGISSEUR D'AVANCES</w:t>
            </w:r>
          </w:p>
        </w:tc>
        <w:tc>
          <w:tcPr>
            <w:tcW w:w="2010" w:type="dxa"/>
            <w:shd w:val="clear" w:color="auto" w:fill="2B3583"/>
            <w:vAlign w:val="center"/>
            <w:hideMark/>
          </w:tcPr>
          <w:p w14:paraId="1A7082F8" w14:textId="77777777" w:rsidR="00B8005B" w:rsidRPr="00FE1641" w:rsidRDefault="00B8005B" w:rsidP="00AC3616">
            <w:pPr>
              <w:spacing w:before="100" w:beforeAutospacing="1" w:after="100" w:afterAutospacing="1" w:line="240" w:lineRule="auto"/>
              <w:jc w:val="center"/>
              <w:rPr>
                <w:rFonts w:cs="Arial"/>
                <w:b/>
                <w:color w:val="FFFFFF"/>
                <w:szCs w:val="22"/>
              </w:rPr>
            </w:pPr>
            <w:r w:rsidRPr="00FE1641">
              <w:rPr>
                <w:rFonts w:cs="Arial"/>
                <w:b/>
                <w:color w:val="FFFFFF"/>
                <w:szCs w:val="22"/>
              </w:rPr>
              <w:t>RÉGISSEUR DE RECETTES</w:t>
            </w:r>
          </w:p>
        </w:tc>
        <w:tc>
          <w:tcPr>
            <w:tcW w:w="2238" w:type="dxa"/>
            <w:shd w:val="clear" w:color="auto" w:fill="2B3583"/>
            <w:vAlign w:val="center"/>
            <w:hideMark/>
          </w:tcPr>
          <w:p w14:paraId="695D2F2B" w14:textId="77777777" w:rsidR="00B8005B" w:rsidRPr="00FE1641" w:rsidRDefault="00B8005B" w:rsidP="00AC3616">
            <w:pPr>
              <w:spacing w:before="100" w:beforeAutospacing="1" w:after="100" w:afterAutospacing="1" w:line="240" w:lineRule="auto"/>
              <w:jc w:val="center"/>
              <w:rPr>
                <w:rFonts w:cs="Arial"/>
                <w:b/>
                <w:color w:val="FFFFFF"/>
                <w:szCs w:val="22"/>
              </w:rPr>
            </w:pPr>
            <w:r w:rsidRPr="00FE1641">
              <w:rPr>
                <w:rFonts w:cs="Arial"/>
                <w:b/>
                <w:color w:val="FFFFFF"/>
                <w:szCs w:val="22"/>
              </w:rPr>
              <w:t>RÉGISSEUR D'AVANCES</w:t>
            </w:r>
          </w:p>
          <w:p w14:paraId="36E784F9" w14:textId="77777777" w:rsidR="00B8005B" w:rsidRPr="00FE1641" w:rsidRDefault="00B8005B" w:rsidP="00AC3616">
            <w:pPr>
              <w:spacing w:before="100" w:beforeAutospacing="1" w:after="100" w:afterAutospacing="1" w:line="240" w:lineRule="auto"/>
              <w:jc w:val="center"/>
              <w:rPr>
                <w:rFonts w:cs="Arial"/>
                <w:b/>
                <w:color w:val="FFFFFF"/>
                <w:szCs w:val="22"/>
              </w:rPr>
            </w:pPr>
            <w:r w:rsidRPr="00FE1641">
              <w:rPr>
                <w:rFonts w:cs="Arial"/>
                <w:b/>
                <w:color w:val="FFFFFF"/>
                <w:szCs w:val="22"/>
              </w:rPr>
              <w:t>et de recettes</w:t>
            </w:r>
          </w:p>
        </w:tc>
        <w:tc>
          <w:tcPr>
            <w:tcW w:w="1075" w:type="dxa"/>
            <w:shd w:val="clear" w:color="auto" w:fill="2B3583"/>
            <w:vAlign w:val="center"/>
            <w:hideMark/>
          </w:tcPr>
          <w:p w14:paraId="6AE52410" w14:textId="77777777" w:rsidR="00B8005B" w:rsidRPr="00FE1641" w:rsidRDefault="00B8005B" w:rsidP="00AC3616">
            <w:pPr>
              <w:spacing w:before="100" w:beforeAutospacing="1" w:after="100" w:afterAutospacing="1" w:line="240" w:lineRule="auto"/>
              <w:jc w:val="center"/>
              <w:rPr>
                <w:rFonts w:cs="Arial"/>
                <w:b/>
                <w:color w:val="FFFFFF"/>
                <w:szCs w:val="22"/>
              </w:rPr>
            </w:pPr>
            <w:r w:rsidRPr="00FE1641">
              <w:rPr>
                <w:rFonts w:cs="Arial"/>
                <w:b/>
                <w:color w:val="FFFFFF"/>
                <w:szCs w:val="22"/>
              </w:rPr>
              <w:t>MONTANT du cautionnement (en euros)</w:t>
            </w:r>
          </w:p>
        </w:tc>
        <w:tc>
          <w:tcPr>
            <w:tcW w:w="3528" w:type="dxa"/>
            <w:shd w:val="clear" w:color="auto" w:fill="2B3583"/>
            <w:vAlign w:val="center"/>
            <w:hideMark/>
          </w:tcPr>
          <w:p w14:paraId="73A57152" w14:textId="77777777" w:rsidR="00B8005B" w:rsidRPr="00FE1641" w:rsidRDefault="00B8005B" w:rsidP="00AC3616">
            <w:pPr>
              <w:spacing w:before="100" w:beforeAutospacing="1" w:after="100" w:afterAutospacing="1" w:line="240" w:lineRule="auto"/>
              <w:jc w:val="center"/>
              <w:rPr>
                <w:rFonts w:cs="Arial"/>
                <w:b/>
                <w:color w:val="FFFFFF"/>
                <w:szCs w:val="22"/>
              </w:rPr>
            </w:pPr>
            <w:r w:rsidRPr="00FE1641">
              <w:rPr>
                <w:rFonts w:cs="Arial"/>
                <w:b/>
                <w:color w:val="FFFFFF"/>
                <w:szCs w:val="22"/>
              </w:rPr>
              <w:t>MONTANT annuel de la part IFSE régie</w:t>
            </w:r>
          </w:p>
          <w:p w14:paraId="2CF94C34" w14:textId="77777777" w:rsidR="00B8005B" w:rsidRPr="00FE1641" w:rsidRDefault="00B8005B" w:rsidP="00AC3616">
            <w:pPr>
              <w:spacing w:before="100" w:beforeAutospacing="1" w:after="100" w:afterAutospacing="1" w:line="240" w:lineRule="auto"/>
              <w:jc w:val="center"/>
              <w:rPr>
                <w:rFonts w:cs="Arial"/>
                <w:b/>
                <w:color w:val="FFFFFF"/>
                <w:szCs w:val="22"/>
              </w:rPr>
            </w:pPr>
            <w:r w:rsidRPr="00FE1641">
              <w:rPr>
                <w:rFonts w:cs="Arial"/>
                <w:b/>
                <w:color w:val="FFFFFF"/>
                <w:szCs w:val="22"/>
              </w:rPr>
              <w:t>(en euros)</w:t>
            </w:r>
          </w:p>
        </w:tc>
      </w:tr>
      <w:tr w:rsidR="00B8005B" w:rsidRPr="00910FEC" w14:paraId="78C1DC34" w14:textId="77777777" w:rsidTr="00AC3616">
        <w:trPr>
          <w:tblCellSpacing w:w="15" w:type="dxa"/>
        </w:trPr>
        <w:tc>
          <w:tcPr>
            <w:tcW w:w="2168" w:type="dxa"/>
            <w:vAlign w:val="center"/>
            <w:hideMark/>
          </w:tcPr>
          <w:p w14:paraId="10BCAFEC"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Montant maximum de l'avance pouvant être consentie</w:t>
            </w:r>
          </w:p>
        </w:tc>
        <w:tc>
          <w:tcPr>
            <w:tcW w:w="2010" w:type="dxa"/>
            <w:vAlign w:val="center"/>
            <w:hideMark/>
          </w:tcPr>
          <w:p w14:paraId="31B5AB68"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Montant moyen des recettes encaissées mensuellement</w:t>
            </w:r>
          </w:p>
        </w:tc>
        <w:tc>
          <w:tcPr>
            <w:tcW w:w="2238" w:type="dxa"/>
            <w:vAlign w:val="center"/>
            <w:hideMark/>
          </w:tcPr>
          <w:p w14:paraId="217D70E0"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Montant total du maximum de l'avance et du montant moyen des recettes effectuées mensuellement</w:t>
            </w:r>
          </w:p>
        </w:tc>
        <w:tc>
          <w:tcPr>
            <w:tcW w:w="1075" w:type="dxa"/>
            <w:vAlign w:val="center"/>
            <w:hideMark/>
          </w:tcPr>
          <w:p w14:paraId="64600EC6" w14:textId="77777777" w:rsidR="00B8005B" w:rsidRPr="00910FEC" w:rsidRDefault="00B8005B" w:rsidP="00AC3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2"/>
              </w:rPr>
            </w:pPr>
          </w:p>
        </w:tc>
        <w:tc>
          <w:tcPr>
            <w:tcW w:w="3528" w:type="dxa"/>
            <w:vAlign w:val="center"/>
            <w:hideMark/>
          </w:tcPr>
          <w:p w14:paraId="5423B41F" w14:textId="77777777" w:rsidR="00B8005B" w:rsidRPr="00B8005B" w:rsidRDefault="00B8005B" w:rsidP="00AC3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b/>
                <w:i/>
                <w:color w:val="2B3583"/>
                <w:szCs w:val="22"/>
              </w:rPr>
            </w:pPr>
            <w:r w:rsidRPr="00B8005B">
              <w:rPr>
                <w:rFonts w:cs="Arial"/>
                <w:b/>
                <w:i/>
                <w:color w:val="2B3583"/>
                <w:szCs w:val="22"/>
              </w:rPr>
              <w:t xml:space="preserve">Montants à définir pouvant être plus élevés que ceux prévus dans les textes antérieurs dans le respect du plafond règlementaire prévu pour la part fonctions du groupe d’appartenance de l’agent régisseur </w:t>
            </w:r>
          </w:p>
        </w:tc>
      </w:tr>
      <w:tr w:rsidR="00B8005B" w:rsidRPr="00910FEC" w14:paraId="0595F651" w14:textId="77777777" w:rsidTr="00AC3616">
        <w:trPr>
          <w:tblCellSpacing w:w="15" w:type="dxa"/>
        </w:trPr>
        <w:tc>
          <w:tcPr>
            <w:tcW w:w="2168" w:type="dxa"/>
            <w:vAlign w:val="center"/>
            <w:hideMark/>
          </w:tcPr>
          <w:p w14:paraId="4029BA04"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Jusqu'à 1 220</w:t>
            </w:r>
          </w:p>
        </w:tc>
        <w:tc>
          <w:tcPr>
            <w:tcW w:w="2010" w:type="dxa"/>
            <w:vAlign w:val="center"/>
            <w:hideMark/>
          </w:tcPr>
          <w:p w14:paraId="1BD20080"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Jusqu'à 1 220</w:t>
            </w:r>
          </w:p>
        </w:tc>
        <w:tc>
          <w:tcPr>
            <w:tcW w:w="2238" w:type="dxa"/>
            <w:vAlign w:val="center"/>
            <w:hideMark/>
          </w:tcPr>
          <w:p w14:paraId="6269E831"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Jusqu'à 2 440</w:t>
            </w:r>
          </w:p>
        </w:tc>
        <w:tc>
          <w:tcPr>
            <w:tcW w:w="1075" w:type="dxa"/>
            <w:vAlign w:val="center"/>
            <w:hideMark/>
          </w:tcPr>
          <w:p w14:paraId="13FD9AC3"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w:t>
            </w:r>
          </w:p>
        </w:tc>
        <w:tc>
          <w:tcPr>
            <w:tcW w:w="3528" w:type="dxa"/>
            <w:vAlign w:val="center"/>
            <w:hideMark/>
          </w:tcPr>
          <w:p w14:paraId="0326E118" w14:textId="77777777" w:rsidR="00B8005B" w:rsidRPr="00B8005B" w:rsidRDefault="00B8005B" w:rsidP="00AC3616">
            <w:pPr>
              <w:spacing w:before="100" w:beforeAutospacing="1" w:after="100" w:afterAutospacing="1" w:line="240" w:lineRule="auto"/>
              <w:jc w:val="center"/>
              <w:rPr>
                <w:rFonts w:cs="Arial"/>
                <w:b/>
                <w:i/>
                <w:color w:val="2B3583"/>
                <w:szCs w:val="22"/>
              </w:rPr>
            </w:pPr>
            <w:r w:rsidRPr="00B8005B">
              <w:rPr>
                <w:rFonts w:cs="Arial"/>
                <w:b/>
                <w:i/>
                <w:color w:val="2B3583"/>
                <w:szCs w:val="22"/>
              </w:rPr>
              <w:t>110 minimum</w:t>
            </w:r>
          </w:p>
        </w:tc>
      </w:tr>
      <w:tr w:rsidR="00B8005B" w:rsidRPr="00910FEC" w14:paraId="3650F47E" w14:textId="77777777" w:rsidTr="00AC3616">
        <w:trPr>
          <w:tblCellSpacing w:w="15" w:type="dxa"/>
        </w:trPr>
        <w:tc>
          <w:tcPr>
            <w:tcW w:w="2168" w:type="dxa"/>
            <w:vAlign w:val="center"/>
            <w:hideMark/>
          </w:tcPr>
          <w:p w14:paraId="6517356D"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1 221 à 3 000</w:t>
            </w:r>
          </w:p>
        </w:tc>
        <w:tc>
          <w:tcPr>
            <w:tcW w:w="2010" w:type="dxa"/>
            <w:vAlign w:val="center"/>
            <w:hideMark/>
          </w:tcPr>
          <w:p w14:paraId="466989AE"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1 221 à 3 000</w:t>
            </w:r>
          </w:p>
        </w:tc>
        <w:tc>
          <w:tcPr>
            <w:tcW w:w="2238" w:type="dxa"/>
            <w:vAlign w:val="center"/>
            <w:hideMark/>
          </w:tcPr>
          <w:p w14:paraId="59D3A2C3"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2 441 à 3 000</w:t>
            </w:r>
          </w:p>
        </w:tc>
        <w:tc>
          <w:tcPr>
            <w:tcW w:w="1075" w:type="dxa"/>
            <w:vAlign w:val="center"/>
            <w:hideMark/>
          </w:tcPr>
          <w:p w14:paraId="271808C7"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300</w:t>
            </w:r>
          </w:p>
        </w:tc>
        <w:tc>
          <w:tcPr>
            <w:tcW w:w="3528" w:type="dxa"/>
            <w:vAlign w:val="center"/>
            <w:hideMark/>
          </w:tcPr>
          <w:p w14:paraId="60159062" w14:textId="77777777" w:rsidR="00B8005B" w:rsidRPr="00B8005B" w:rsidRDefault="00B8005B" w:rsidP="00AC3616">
            <w:pPr>
              <w:spacing w:before="100" w:beforeAutospacing="1" w:after="100" w:afterAutospacing="1" w:line="240" w:lineRule="auto"/>
              <w:jc w:val="center"/>
              <w:rPr>
                <w:rFonts w:cs="Arial"/>
                <w:b/>
                <w:i/>
                <w:color w:val="2B3583"/>
                <w:szCs w:val="22"/>
              </w:rPr>
            </w:pPr>
            <w:r w:rsidRPr="00B8005B">
              <w:rPr>
                <w:rFonts w:cs="Arial"/>
                <w:b/>
                <w:i/>
                <w:color w:val="2B3583"/>
                <w:szCs w:val="22"/>
              </w:rPr>
              <w:t>110 minimum</w:t>
            </w:r>
          </w:p>
        </w:tc>
      </w:tr>
      <w:tr w:rsidR="00B8005B" w:rsidRPr="00910FEC" w14:paraId="3E5C0C0A" w14:textId="77777777" w:rsidTr="00AC3616">
        <w:trPr>
          <w:tblCellSpacing w:w="15" w:type="dxa"/>
        </w:trPr>
        <w:tc>
          <w:tcPr>
            <w:tcW w:w="2168" w:type="dxa"/>
            <w:vAlign w:val="center"/>
            <w:hideMark/>
          </w:tcPr>
          <w:p w14:paraId="5AC04709"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3 001 à 4 600</w:t>
            </w:r>
          </w:p>
        </w:tc>
        <w:tc>
          <w:tcPr>
            <w:tcW w:w="2010" w:type="dxa"/>
            <w:vAlign w:val="center"/>
            <w:hideMark/>
          </w:tcPr>
          <w:p w14:paraId="1D720621"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3 001 à 4 600</w:t>
            </w:r>
          </w:p>
        </w:tc>
        <w:tc>
          <w:tcPr>
            <w:tcW w:w="2238" w:type="dxa"/>
            <w:vAlign w:val="center"/>
            <w:hideMark/>
          </w:tcPr>
          <w:p w14:paraId="3A61DC02"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3 000 à 4 600</w:t>
            </w:r>
          </w:p>
        </w:tc>
        <w:tc>
          <w:tcPr>
            <w:tcW w:w="1075" w:type="dxa"/>
            <w:vAlign w:val="center"/>
            <w:hideMark/>
          </w:tcPr>
          <w:p w14:paraId="5741FF28"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460</w:t>
            </w:r>
          </w:p>
        </w:tc>
        <w:tc>
          <w:tcPr>
            <w:tcW w:w="3528" w:type="dxa"/>
            <w:vAlign w:val="center"/>
            <w:hideMark/>
          </w:tcPr>
          <w:p w14:paraId="19E697D8" w14:textId="77777777" w:rsidR="00B8005B" w:rsidRPr="00B8005B" w:rsidRDefault="00B8005B" w:rsidP="00AC3616">
            <w:pPr>
              <w:spacing w:before="100" w:beforeAutospacing="1" w:after="100" w:afterAutospacing="1" w:line="240" w:lineRule="auto"/>
              <w:jc w:val="center"/>
              <w:rPr>
                <w:rFonts w:cs="Arial"/>
                <w:b/>
                <w:i/>
                <w:color w:val="2B3583"/>
                <w:szCs w:val="22"/>
              </w:rPr>
            </w:pPr>
            <w:r w:rsidRPr="00B8005B">
              <w:rPr>
                <w:rFonts w:cs="Arial"/>
                <w:b/>
                <w:i/>
                <w:color w:val="2B3583"/>
                <w:szCs w:val="22"/>
              </w:rPr>
              <w:t>120 minimum</w:t>
            </w:r>
          </w:p>
        </w:tc>
      </w:tr>
      <w:tr w:rsidR="00B8005B" w:rsidRPr="00910FEC" w14:paraId="59F5B5DE" w14:textId="77777777" w:rsidTr="00AC3616">
        <w:trPr>
          <w:tblCellSpacing w:w="15" w:type="dxa"/>
        </w:trPr>
        <w:tc>
          <w:tcPr>
            <w:tcW w:w="2168" w:type="dxa"/>
            <w:vAlign w:val="center"/>
            <w:hideMark/>
          </w:tcPr>
          <w:p w14:paraId="6C46BBEA"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4 601 à 7 600</w:t>
            </w:r>
          </w:p>
        </w:tc>
        <w:tc>
          <w:tcPr>
            <w:tcW w:w="2010" w:type="dxa"/>
            <w:vAlign w:val="center"/>
            <w:hideMark/>
          </w:tcPr>
          <w:p w14:paraId="70A3E981"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4 601 à 7 600</w:t>
            </w:r>
          </w:p>
        </w:tc>
        <w:tc>
          <w:tcPr>
            <w:tcW w:w="2238" w:type="dxa"/>
            <w:vAlign w:val="center"/>
            <w:hideMark/>
          </w:tcPr>
          <w:p w14:paraId="5B41F079"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4 601 à 7 600</w:t>
            </w:r>
          </w:p>
        </w:tc>
        <w:tc>
          <w:tcPr>
            <w:tcW w:w="1075" w:type="dxa"/>
            <w:vAlign w:val="center"/>
            <w:hideMark/>
          </w:tcPr>
          <w:p w14:paraId="0BB3407B"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760</w:t>
            </w:r>
          </w:p>
        </w:tc>
        <w:tc>
          <w:tcPr>
            <w:tcW w:w="3528" w:type="dxa"/>
            <w:vAlign w:val="center"/>
            <w:hideMark/>
          </w:tcPr>
          <w:p w14:paraId="76BD5F16" w14:textId="77777777" w:rsidR="00B8005B" w:rsidRPr="00B8005B" w:rsidRDefault="00B8005B" w:rsidP="00AC3616">
            <w:pPr>
              <w:spacing w:before="100" w:beforeAutospacing="1" w:after="100" w:afterAutospacing="1" w:line="240" w:lineRule="auto"/>
              <w:jc w:val="center"/>
              <w:rPr>
                <w:rFonts w:cs="Arial"/>
                <w:b/>
                <w:i/>
                <w:color w:val="2B3583"/>
                <w:szCs w:val="22"/>
              </w:rPr>
            </w:pPr>
            <w:r w:rsidRPr="00B8005B">
              <w:rPr>
                <w:rFonts w:cs="Arial"/>
                <w:b/>
                <w:i/>
                <w:color w:val="2B3583"/>
                <w:szCs w:val="22"/>
              </w:rPr>
              <w:t>140 minimum</w:t>
            </w:r>
          </w:p>
        </w:tc>
      </w:tr>
      <w:tr w:rsidR="00B8005B" w:rsidRPr="00910FEC" w14:paraId="712772D3" w14:textId="77777777" w:rsidTr="00AC3616">
        <w:trPr>
          <w:tblCellSpacing w:w="15" w:type="dxa"/>
        </w:trPr>
        <w:tc>
          <w:tcPr>
            <w:tcW w:w="2168" w:type="dxa"/>
            <w:vAlign w:val="center"/>
            <w:hideMark/>
          </w:tcPr>
          <w:p w14:paraId="424EEEA0"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De7601 à 12 200</w:t>
            </w:r>
          </w:p>
        </w:tc>
        <w:tc>
          <w:tcPr>
            <w:tcW w:w="2010" w:type="dxa"/>
            <w:vAlign w:val="center"/>
            <w:hideMark/>
          </w:tcPr>
          <w:p w14:paraId="692535F5"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7 601 à 12 200</w:t>
            </w:r>
          </w:p>
        </w:tc>
        <w:tc>
          <w:tcPr>
            <w:tcW w:w="2238" w:type="dxa"/>
            <w:vAlign w:val="center"/>
            <w:hideMark/>
          </w:tcPr>
          <w:p w14:paraId="5393DCEE"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7 601 à 12 200</w:t>
            </w:r>
          </w:p>
        </w:tc>
        <w:tc>
          <w:tcPr>
            <w:tcW w:w="1075" w:type="dxa"/>
            <w:vAlign w:val="center"/>
            <w:hideMark/>
          </w:tcPr>
          <w:p w14:paraId="6A8F8A00"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1 220</w:t>
            </w:r>
          </w:p>
        </w:tc>
        <w:tc>
          <w:tcPr>
            <w:tcW w:w="3528" w:type="dxa"/>
            <w:vAlign w:val="center"/>
            <w:hideMark/>
          </w:tcPr>
          <w:p w14:paraId="1FADFF4A" w14:textId="77777777" w:rsidR="00B8005B" w:rsidRPr="00B8005B" w:rsidRDefault="00B8005B" w:rsidP="00AC3616">
            <w:pPr>
              <w:spacing w:before="100" w:beforeAutospacing="1" w:after="100" w:afterAutospacing="1" w:line="240" w:lineRule="auto"/>
              <w:jc w:val="center"/>
              <w:rPr>
                <w:rFonts w:cs="Arial"/>
                <w:b/>
                <w:i/>
                <w:color w:val="2B3583"/>
                <w:szCs w:val="22"/>
              </w:rPr>
            </w:pPr>
            <w:r w:rsidRPr="00B8005B">
              <w:rPr>
                <w:rFonts w:cs="Arial"/>
                <w:b/>
                <w:i/>
                <w:color w:val="2B3583"/>
                <w:szCs w:val="22"/>
              </w:rPr>
              <w:t>160 minimum</w:t>
            </w:r>
          </w:p>
        </w:tc>
      </w:tr>
      <w:tr w:rsidR="00B8005B" w:rsidRPr="00910FEC" w14:paraId="01DF18E1" w14:textId="77777777" w:rsidTr="00AC3616">
        <w:trPr>
          <w:tblCellSpacing w:w="15" w:type="dxa"/>
        </w:trPr>
        <w:tc>
          <w:tcPr>
            <w:tcW w:w="2168" w:type="dxa"/>
            <w:vAlign w:val="center"/>
            <w:hideMark/>
          </w:tcPr>
          <w:p w14:paraId="116D0AA8"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12 200 à 18 000</w:t>
            </w:r>
          </w:p>
        </w:tc>
        <w:tc>
          <w:tcPr>
            <w:tcW w:w="2010" w:type="dxa"/>
            <w:vAlign w:val="center"/>
            <w:hideMark/>
          </w:tcPr>
          <w:p w14:paraId="1F3E8834"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12 201 à 18 000</w:t>
            </w:r>
          </w:p>
        </w:tc>
        <w:tc>
          <w:tcPr>
            <w:tcW w:w="2238" w:type="dxa"/>
            <w:vAlign w:val="center"/>
            <w:hideMark/>
          </w:tcPr>
          <w:p w14:paraId="3CFBFD12"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12 201à 18 000</w:t>
            </w:r>
          </w:p>
        </w:tc>
        <w:tc>
          <w:tcPr>
            <w:tcW w:w="1075" w:type="dxa"/>
            <w:vAlign w:val="center"/>
            <w:hideMark/>
          </w:tcPr>
          <w:p w14:paraId="2A286EA3"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1 800</w:t>
            </w:r>
          </w:p>
        </w:tc>
        <w:tc>
          <w:tcPr>
            <w:tcW w:w="3528" w:type="dxa"/>
            <w:vAlign w:val="center"/>
            <w:hideMark/>
          </w:tcPr>
          <w:p w14:paraId="6C29278C" w14:textId="77777777" w:rsidR="00B8005B" w:rsidRPr="00B8005B" w:rsidRDefault="00B8005B" w:rsidP="00AC3616">
            <w:pPr>
              <w:spacing w:before="100" w:beforeAutospacing="1" w:after="100" w:afterAutospacing="1" w:line="240" w:lineRule="auto"/>
              <w:jc w:val="center"/>
              <w:rPr>
                <w:rFonts w:cs="Arial"/>
                <w:b/>
                <w:i/>
                <w:color w:val="2B3583"/>
                <w:szCs w:val="22"/>
              </w:rPr>
            </w:pPr>
            <w:r w:rsidRPr="00B8005B">
              <w:rPr>
                <w:rFonts w:cs="Arial"/>
                <w:b/>
                <w:i/>
                <w:color w:val="2B3583"/>
                <w:szCs w:val="22"/>
              </w:rPr>
              <w:t>200 minimum</w:t>
            </w:r>
          </w:p>
        </w:tc>
      </w:tr>
      <w:tr w:rsidR="00B8005B" w:rsidRPr="00910FEC" w14:paraId="4E83F5A6" w14:textId="77777777" w:rsidTr="00AC3616">
        <w:trPr>
          <w:tblCellSpacing w:w="15" w:type="dxa"/>
        </w:trPr>
        <w:tc>
          <w:tcPr>
            <w:tcW w:w="2168" w:type="dxa"/>
            <w:vAlign w:val="center"/>
            <w:hideMark/>
          </w:tcPr>
          <w:p w14:paraId="66CA1C52"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18 001 à 38 000</w:t>
            </w:r>
          </w:p>
        </w:tc>
        <w:tc>
          <w:tcPr>
            <w:tcW w:w="2010" w:type="dxa"/>
            <w:vAlign w:val="center"/>
            <w:hideMark/>
          </w:tcPr>
          <w:p w14:paraId="72AD528D"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18 001 à 38 000</w:t>
            </w:r>
          </w:p>
        </w:tc>
        <w:tc>
          <w:tcPr>
            <w:tcW w:w="2238" w:type="dxa"/>
            <w:vAlign w:val="center"/>
            <w:hideMark/>
          </w:tcPr>
          <w:p w14:paraId="7E44D71E"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18 001 à 38 000</w:t>
            </w:r>
          </w:p>
        </w:tc>
        <w:tc>
          <w:tcPr>
            <w:tcW w:w="1075" w:type="dxa"/>
            <w:vAlign w:val="center"/>
            <w:hideMark/>
          </w:tcPr>
          <w:p w14:paraId="31FD8951"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3 800</w:t>
            </w:r>
          </w:p>
        </w:tc>
        <w:tc>
          <w:tcPr>
            <w:tcW w:w="3528" w:type="dxa"/>
            <w:vAlign w:val="center"/>
            <w:hideMark/>
          </w:tcPr>
          <w:p w14:paraId="6689C629" w14:textId="77777777" w:rsidR="00B8005B" w:rsidRPr="00B8005B" w:rsidRDefault="00B8005B" w:rsidP="00AC3616">
            <w:pPr>
              <w:spacing w:before="100" w:beforeAutospacing="1" w:after="100" w:afterAutospacing="1" w:line="240" w:lineRule="auto"/>
              <w:jc w:val="center"/>
              <w:rPr>
                <w:rFonts w:cs="Arial"/>
                <w:b/>
                <w:i/>
                <w:color w:val="2B3583"/>
                <w:szCs w:val="22"/>
              </w:rPr>
            </w:pPr>
            <w:r w:rsidRPr="00B8005B">
              <w:rPr>
                <w:rFonts w:cs="Arial"/>
                <w:b/>
                <w:i/>
                <w:color w:val="2B3583"/>
                <w:szCs w:val="22"/>
              </w:rPr>
              <w:t>320 minimum</w:t>
            </w:r>
          </w:p>
        </w:tc>
      </w:tr>
      <w:tr w:rsidR="00B8005B" w:rsidRPr="00910FEC" w14:paraId="79A5A306" w14:textId="77777777" w:rsidTr="00AC3616">
        <w:trPr>
          <w:tblCellSpacing w:w="15" w:type="dxa"/>
        </w:trPr>
        <w:tc>
          <w:tcPr>
            <w:tcW w:w="2168" w:type="dxa"/>
            <w:vAlign w:val="center"/>
            <w:hideMark/>
          </w:tcPr>
          <w:p w14:paraId="3773CA94"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38 001 à 53 000</w:t>
            </w:r>
          </w:p>
        </w:tc>
        <w:tc>
          <w:tcPr>
            <w:tcW w:w="2010" w:type="dxa"/>
            <w:vAlign w:val="center"/>
            <w:hideMark/>
          </w:tcPr>
          <w:p w14:paraId="702F7178"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38 001 à 53 000</w:t>
            </w:r>
          </w:p>
        </w:tc>
        <w:tc>
          <w:tcPr>
            <w:tcW w:w="2238" w:type="dxa"/>
            <w:vAlign w:val="center"/>
            <w:hideMark/>
          </w:tcPr>
          <w:p w14:paraId="67210366"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38 001à 53 000</w:t>
            </w:r>
          </w:p>
        </w:tc>
        <w:tc>
          <w:tcPr>
            <w:tcW w:w="1075" w:type="dxa"/>
            <w:vAlign w:val="center"/>
            <w:hideMark/>
          </w:tcPr>
          <w:p w14:paraId="788C552A"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4 600</w:t>
            </w:r>
          </w:p>
        </w:tc>
        <w:tc>
          <w:tcPr>
            <w:tcW w:w="3528" w:type="dxa"/>
            <w:vAlign w:val="center"/>
            <w:hideMark/>
          </w:tcPr>
          <w:p w14:paraId="3AAC28CA" w14:textId="77777777" w:rsidR="00B8005B" w:rsidRPr="00B8005B" w:rsidRDefault="00B8005B" w:rsidP="00AC3616">
            <w:pPr>
              <w:spacing w:before="100" w:beforeAutospacing="1" w:after="100" w:afterAutospacing="1" w:line="240" w:lineRule="auto"/>
              <w:jc w:val="center"/>
              <w:rPr>
                <w:rFonts w:cs="Arial"/>
                <w:b/>
                <w:i/>
                <w:color w:val="2B3583"/>
                <w:szCs w:val="22"/>
              </w:rPr>
            </w:pPr>
            <w:r w:rsidRPr="00B8005B">
              <w:rPr>
                <w:rFonts w:cs="Arial"/>
                <w:b/>
                <w:i/>
                <w:color w:val="2B3583"/>
                <w:szCs w:val="22"/>
              </w:rPr>
              <w:t>410 minimum</w:t>
            </w:r>
          </w:p>
        </w:tc>
      </w:tr>
      <w:tr w:rsidR="00B8005B" w:rsidRPr="00910FEC" w14:paraId="123352E7" w14:textId="77777777" w:rsidTr="00AC3616">
        <w:trPr>
          <w:tblCellSpacing w:w="15" w:type="dxa"/>
        </w:trPr>
        <w:tc>
          <w:tcPr>
            <w:tcW w:w="2168" w:type="dxa"/>
            <w:vAlign w:val="center"/>
            <w:hideMark/>
          </w:tcPr>
          <w:p w14:paraId="626C0E9F"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53 001 à 76 000</w:t>
            </w:r>
          </w:p>
        </w:tc>
        <w:tc>
          <w:tcPr>
            <w:tcW w:w="2010" w:type="dxa"/>
            <w:vAlign w:val="center"/>
            <w:hideMark/>
          </w:tcPr>
          <w:p w14:paraId="6679C3E6"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53 001 à 76 000</w:t>
            </w:r>
          </w:p>
        </w:tc>
        <w:tc>
          <w:tcPr>
            <w:tcW w:w="2238" w:type="dxa"/>
            <w:vAlign w:val="center"/>
            <w:hideMark/>
          </w:tcPr>
          <w:p w14:paraId="685D3C19"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53 001 à 76 000</w:t>
            </w:r>
          </w:p>
        </w:tc>
        <w:tc>
          <w:tcPr>
            <w:tcW w:w="1075" w:type="dxa"/>
            <w:vAlign w:val="center"/>
            <w:hideMark/>
          </w:tcPr>
          <w:p w14:paraId="5BD77A59"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5 300</w:t>
            </w:r>
          </w:p>
        </w:tc>
        <w:tc>
          <w:tcPr>
            <w:tcW w:w="3528" w:type="dxa"/>
            <w:vAlign w:val="center"/>
            <w:hideMark/>
          </w:tcPr>
          <w:p w14:paraId="747D9E6B" w14:textId="77777777" w:rsidR="00B8005B" w:rsidRPr="00B8005B" w:rsidRDefault="00B8005B" w:rsidP="00AC3616">
            <w:pPr>
              <w:spacing w:before="100" w:beforeAutospacing="1" w:after="100" w:afterAutospacing="1" w:line="240" w:lineRule="auto"/>
              <w:jc w:val="center"/>
              <w:rPr>
                <w:rFonts w:cs="Arial"/>
                <w:b/>
                <w:i/>
                <w:color w:val="2B3583"/>
                <w:szCs w:val="22"/>
              </w:rPr>
            </w:pPr>
            <w:r w:rsidRPr="00B8005B">
              <w:rPr>
                <w:rFonts w:cs="Arial"/>
                <w:b/>
                <w:i/>
                <w:color w:val="2B3583"/>
                <w:szCs w:val="22"/>
              </w:rPr>
              <w:t>550 minimum</w:t>
            </w:r>
          </w:p>
        </w:tc>
      </w:tr>
      <w:tr w:rsidR="00B8005B" w:rsidRPr="00910FEC" w14:paraId="17E359EF" w14:textId="77777777" w:rsidTr="00AC3616">
        <w:trPr>
          <w:tblCellSpacing w:w="15" w:type="dxa"/>
        </w:trPr>
        <w:tc>
          <w:tcPr>
            <w:tcW w:w="2168" w:type="dxa"/>
            <w:vAlign w:val="center"/>
            <w:hideMark/>
          </w:tcPr>
          <w:p w14:paraId="56002E46"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76 001 à 150 000</w:t>
            </w:r>
          </w:p>
        </w:tc>
        <w:tc>
          <w:tcPr>
            <w:tcW w:w="2010" w:type="dxa"/>
            <w:vAlign w:val="center"/>
            <w:hideMark/>
          </w:tcPr>
          <w:p w14:paraId="5FFC22C6"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76 001 à 150 000</w:t>
            </w:r>
          </w:p>
        </w:tc>
        <w:tc>
          <w:tcPr>
            <w:tcW w:w="2238" w:type="dxa"/>
            <w:vAlign w:val="center"/>
            <w:hideMark/>
          </w:tcPr>
          <w:p w14:paraId="66CEDC9F"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76 001 à 150 000</w:t>
            </w:r>
          </w:p>
        </w:tc>
        <w:tc>
          <w:tcPr>
            <w:tcW w:w="1075" w:type="dxa"/>
            <w:vAlign w:val="center"/>
            <w:hideMark/>
          </w:tcPr>
          <w:p w14:paraId="28F29FAC"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6 100</w:t>
            </w:r>
          </w:p>
        </w:tc>
        <w:tc>
          <w:tcPr>
            <w:tcW w:w="3528" w:type="dxa"/>
            <w:vAlign w:val="center"/>
            <w:hideMark/>
          </w:tcPr>
          <w:p w14:paraId="7EE45023" w14:textId="77777777" w:rsidR="00B8005B" w:rsidRPr="00B8005B" w:rsidRDefault="00B8005B" w:rsidP="00AC3616">
            <w:pPr>
              <w:spacing w:before="100" w:beforeAutospacing="1" w:after="100" w:afterAutospacing="1" w:line="240" w:lineRule="auto"/>
              <w:jc w:val="center"/>
              <w:rPr>
                <w:rFonts w:cs="Arial"/>
                <w:b/>
                <w:i/>
                <w:color w:val="2B3583"/>
                <w:szCs w:val="22"/>
              </w:rPr>
            </w:pPr>
            <w:r w:rsidRPr="00B8005B">
              <w:rPr>
                <w:rFonts w:cs="Arial"/>
                <w:b/>
                <w:i/>
                <w:color w:val="2B3583"/>
                <w:szCs w:val="22"/>
              </w:rPr>
              <w:t>640 minimum</w:t>
            </w:r>
          </w:p>
        </w:tc>
      </w:tr>
      <w:tr w:rsidR="00B8005B" w:rsidRPr="00910FEC" w14:paraId="32F289B7" w14:textId="77777777" w:rsidTr="00AC3616">
        <w:trPr>
          <w:tblCellSpacing w:w="15" w:type="dxa"/>
        </w:trPr>
        <w:tc>
          <w:tcPr>
            <w:tcW w:w="2168" w:type="dxa"/>
            <w:vAlign w:val="center"/>
            <w:hideMark/>
          </w:tcPr>
          <w:p w14:paraId="07FDEC30"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150 001 à 300 000</w:t>
            </w:r>
          </w:p>
        </w:tc>
        <w:tc>
          <w:tcPr>
            <w:tcW w:w="2010" w:type="dxa"/>
            <w:vAlign w:val="center"/>
            <w:hideMark/>
          </w:tcPr>
          <w:p w14:paraId="335A900E"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150 001 à 300 000</w:t>
            </w:r>
          </w:p>
        </w:tc>
        <w:tc>
          <w:tcPr>
            <w:tcW w:w="2238" w:type="dxa"/>
            <w:vAlign w:val="center"/>
            <w:hideMark/>
          </w:tcPr>
          <w:p w14:paraId="34553FC7"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150 001 à 300 000</w:t>
            </w:r>
          </w:p>
        </w:tc>
        <w:tc>
          <w:tcPr>
            <w:tcW w:w="1075" w:type="dxa"/>
            <w:vAlign w:val="center"/>
            <w:hideMark/>
          </w:tcPr>
          <w:p w14:paraId="457C9534"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6 900</w:t>
            </w:r>
          </w:p>
        </w:tc>
        <w:tc>
          <w:tcPr>
            <w:tcW w:w="3528" w:type="dxa"/>
            <w:vAlign w:val="center"/>
            <w:hideMark/>
          </w:tcPr>
          <w:p w14:paraId="5774B28C" w14:textId="77777777" w:rsidR="00B8005B" w:rsidRPr="00B8005B" w:rsidRDefault="00B8005B" w:rsidP="00AC3616">
            <w:pPr>
              <w:spacing w:before="100" w:beforeAutospacing="1" w:after="100" w:afterAutospacing="1" w:line="240" w:lineRule="auto"/>
              <w:jc w:val="center"/>
              <w:rPr>
                <w:rFonts w:cs="Arial"/>
                <w:b/>
                <w:i/>
                <w:color w:val="2B3583"/>
                <w:szCs w:val="22"/>
              </w:rPr>
            </w:pPr>
            <w:r w:rsidRPr="00B8005B">
              <w:rPr>
                <w:rFonts w:cs="Arial"/>
                <w:b/>
                <w:i/>
                <w:color w:val="2B3583"/>
                <w:szCs w:val="22"/>
              </w:rPr>
              <w:t>690 minimum</w:t>
            </w:r>
          </w:p>
        </w:tc>
      </w:tr>
      <w:tr w:rsidR="00B8005B" w:rsidRPr="00910FEC" w14:paraId="5061EE2C" w14:textId="77777777" w:rsidTr="00AC3616">
        <w:trPr>
          <w:tblCellSpacing w:w="15" w:type="dxa"/>
        </w:trPr>
        <w:tc>
          <w:tcPr>
            <w:tcW w:w="2168" w:type="dxa"/>
            <w:vAlign w:val="center"/>
            <w:hideMark/>
          </w:tcPr>
          <w:p w14:paraId="1D99F7B1"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300 001 à 760 000</w:t>
            </w:r>
          </w:p>
        </w:tc>
        <w:tc>
          <w:tcPr>
            <w:tcW w:w="2010" w:type="dxa"/>
            <w:vAlign w:val="center"/>
            <w:hideMark/>
          </w:tcPr>
          <w:p w14:paraId="36BFFC58"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300 001 à 760 000</w:t>
            </w:r>
          </w:p>
        </w:tc>
        <w:tc>
          <w:tcPr>
            <w:tcW w:w="2238" w:type="dxa"/>
            <w:vAlign w:val="center"/>
            <w:hideMark/>
          </w:tcPr>
          <w:p w14:paraId="7E409AE6"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300 001 à 760 000</w:t>
            </w:r>
          </w:p>
        </w:tc>
        <w:tc>
          <w:tcPr>
            <w:tcW w:w="1075" w:type="dxa"/>
            <w:vAlign w:val="center"/>
            <w:hideMark/>
          </w:tcPr>
          <w:p w14:paraId="0F836F15"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7 600</w:t>
            </w:r>
          </w:p>
        </w:tc>
        <w:tc>
          <w:tcPr>
            <w:tcW w:w="3528" w:type="dxa"/>
            <w:vAlign w:val="center"/>
            <w:hideMark/>
          </w:tcPr>
          <w:p w14:paraId="4049201E" w14:textId="77777777" w:rsidR="00B8005B" w:rsidRPr="00B8005B" w:rsidRDefault="00B8005B" w:rsidP="00AC3616">
            <w:pPr>
              <w:spacing w:before="100" w:beforeAutospacing="1" w:after="100" w:afterAutospacing="1" w:line="240" w:lineRule="auto"/>
              <w:jc w:val="center"/>
              <w:rPr>
                <w:rFonts w:cs="Arial"/>
                <w:b/>
                <w:i/>
                <w:color w:val="2B3583"/>
                <w:szCs w:val="22"/>
              </w:rPr>
            </w:pPr>
            <w:r w:rsidRPr="00B8005B">
              <w:rPr>
                <w:rFonts w:cs="Arial"/>
                <w:b/>
                <w:i/>
                <w:color w:val="2B3583"/>
                <w:szCs w:val="22"/>
              </w:rPr>
              <w:t>820 minimum</w:t>
            </w:r>
          </w:p>
        </w:tc>
      </w:tr>
      <w:tr w:rsidR="00B8005B" w:rsidRPr="00910FEC" w14:paraId="2B41186D" w14:textId="77777777" w:rsidTr="00AC3616">
        <w:trPr>
          <w:tblCellSpacing w:w="15" w:type="dxa"/>
        </w:trPr>
        <w:tc>
          <w:tcPr>
            <w:tcW w:w="2168" w:type="dxa"/>
            <w:vAlign w:val="center"/>
            <w:hideMark/>
          </w:tcPr>
          <w:p w14:paraId="57FAEE91"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760 001 à 1 500 000</w:t>
            </w:r>
          </w:p>
        </w:tc>
        <w:tc>
          <w:tcPr>
            <w:tcW w:w="2010" w:type="dxa"/>
            <w:vAlign w:val="center"/>
            <w:hideMark/>
          </w:tcPr>
          <w:p w14:paraId="509F0FAF"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760 001 à 1 500 000</w:t>
            </w:r>
          </w:p>
        </w:tc>
        <w:tc>
          <w:tcPr>
            <w:tcW w:w="2238" w:type="dxa"/>
            <w:vAlign w:val="center"/>
            <w:hideMark/>
          </w:tcPr>
          <w:p w14:paraId="012992B5"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De 760 001 à 1 500 000</w:t>
            </w:r>
          </w:p>
        </w:tc>
        <w:tc>
          <w:tcPr>
            <w:tcW w:w="1075" w:type="dxa"/>
            <w:vAlign w:val="center"/>
            <w:hideMark/>
          </w:tcPr>
          <w:p w14:paraId="32EDCCF9"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8 800</w:t>
            </w:r>
          </w:p>
        </w:tc>
        <w:tc>
          <w:tcPr>
            <w:tcW w:w="3528" w:type="dxa"/>
            <w:vAlign w:val="center"/>
            <w:hideMark/>
          </w:tcPr>
          <w:p w14:paraId="67DD2E2B" w14:textId="77777777" w:rsidR="00B8005B" w:rsidRPr="00B8005B" w:rsidRDefault="00B8005B" w:rsidP="00AC3616">
            <w:pPr>
              <w:spacing w:before="100" w:beforeAutospacing="1" w:after="100" w:afterAutospacing="1" w:line="240" w:lineRule="auto"/>
              <w:jc w:val="center"/>
              <w:rPr>
                <w:rFonts w:cs="Arial"/>
                <w:b/>
                <w:i/>
                <w:color w:val="2B3583"/>
                <w:szCs w:val="22"/>
              </w:rPr>
            </w:pPr>
            <w:r w:rsidRPr="00B8005B">
              <w:rPr>
                <w:rFonts w:cs="Arial"/>
                <w:b/>
                <w:i/>
                <w:color w:val="2B3583"/>
                <w:szCs w:val="22"/>
              </w:rPr>
              <w:t>1 050 minimum</w:t>
            </w:r>
          </w:p>
        </w:tc>
      </w:tr>
      <w:tr w:rsidR="00B8005B" w:rsidRPr="00910FEC" w14:paraId="5545CD1D" w14:textId="77777777" w:rsidTr="00AC3616">
        <w:trPr>
          <w:trHeight w:val="276"/>
          <w:tblCellSpacing w:w="15" w:type="dxa"/>
        </w:trPr>
        <w:tc>
          <w:tcPr>
            <w:tcW w:w="2168" w:type="dxa"/>
            <w:vMerge w:val="restart"/>
            <w:vAlign w:val="center"/>
            <w:hideMark/>
          </w:tcPr>
          <w:p w14:paraId="7B52E5DC"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Au-delà de 1 500 000</w:t>
            </w:r>
          </w:p>
        </w:tc>
        <w:tc>
          <w:tcPr>
            <w:tcW w:w="2010" w:type="dxa"/>
            <w:vMerge w:val="restart"/>
            <w:vAlign w:val="center"/>
            <w:hideMark/>
          </w:tcPr>
          <w:p w14:paraId="36492813"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Au-delà de 1 500 000</w:t>
            </w:r>
          </w:p>
        </w:tc>
        <w:tc>
          <w:tcPr>
            <w:tcW w:w="2238" w:type="dxa"/>
            <w:vMerge w:val="restart"/>
            <w:vAlign w:val="center"/>
            <w:hideMark/>
          </w:tcPr>
          <w:p w14:paraId="2F93442F"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Au-delà de 1 500 000</w:t>
            </w:r>
          </w:p>
        </w:tc>
        <w:tc>
          <w:tcPr>
            <w:tcW w:w="1075" w:type="dxa"/>
            <w:vMerge w:val="restart"/>
            <w:vAlign w:val="center"/>
            <w:hideMark/>
          </w:tcPr>
          <w:p w14:paraId="3FAB8C67"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1 500 par tranche de</w:t>
            </w:r>
          </w:p>
          <w:p w14:paraId="33361047" w14:textId="77777777" w:rsidR="00B8005B" w:rsidRPr="00910FEC" w:rsidRDefault="00B8005B" w:rsidP="00AC3616">
            <w:pPr>
              <w:spacing w:before="100" w:beforeAutospacing="1" w:after="100" w:afterAutospacing="1" w:line="240" w:lineRule="auto"/>
              <w:jc w:val="center"/>
              <w:rPr>
                <w:rFonts w:cs="Arial"/>
                <w:szCs w:val="22"/>
              </w:rPr>
            </w:pPr>
            <w:r w:rsidRPr="00910FEC">
              <w:rPr>
                <w:rFonts w:cs="Arial"/>
                <w:szCs w:val="22"/>
              </w:rPr>
              <w:t>1 500 000</w:t>
            </w:r>
          </w:p>
        </w:tc>
        <w:tc>
          <w:tcPr>
            <w:tcW w:w="3528" w:type="dxa"/>
            <w:vMerge w:val="restart"/>
            <w:vAlign w:val="center"/>
            <w:hideMark/>
          </w:tcPr>
          <w:p w14:paraId="3C1B4ADC" w14:textId="77777777" w:rsidR="00B8005B" w:rsidRPr="00B8005B" w:rsidRDefault="00B8005B" w:rsidP="00AC3616">
            <w:pPr>
              <w:spacing w:before="100" w:beforeAutospacing="1" w:after="100" w:afterAutospacing="1" w:line="240" w:lineRule="auto"/>
              <w:jc w:val="center"/>
              <w:rPr>
                <w:rFonts w:cs="Arial"/>
                <w:b/>
                <w:i/>
                <w:color w:val="2B3583"/>
                <w:szCs w:val="22"/>
              </w:rPr>
            </w:pPr>
            <w:r w:rsidRPr="00B8005B">
              <w:rPr>
                <w:rFonts w:cs="Arial"/>
                <w:b/>
                <w:i/>
                <w:color w:val="2B3583"/>
                <w:szCs w:val="22"/>
              </w:rPr>
              <w:t>46 par tranche de</w:t>
            </w:r>
          </w:p>
          <w:p w14:paraId="7E13B64E" w14:textId="77777777" w:rsidR="00B8005B" w:rsidRPr="00B8005B" w:rsidRDefault="00B8005B" w:rsidP="00AC3616">
            <w:pPr>
              <w:spacing w:before="100" w:beforeAutospacing="1" w:after="100" w:afterAutospacing="1" w:line="240" w:lineRule="auto"/>
              <w:jc w:val="center"/>
              <w:rPr>
                <w:rFonts w:cs="Arial"/>
                <w:b/>
                <w:i/>
                <w:color w:val="2B3583"/>
                <w:szCs w:val="22"/>
              </w:rPr>
            </w:pPr>
            <w:r w:rsidRPr="00B8005B">
              <w:rPr>
                <w:rFonts w:cs="Arial"/>
                <w:b/>
                <w:i/>
                <w:color w:val="2B3583"/>
                <w:szCs w:val="22"/>
              </w:rPr>
              <w:t>1 500 000 minimum</w:t>
            </w:r>
          </w:p>
        </w:tc>
      </w:tr>
      <w:tr w:rsidR="00B8005B" w:rsidRPr="00910FEC" w14:paraId="4F7DFAF4" w14:textId="77777777" w:rsidTr="00AC3616">
        <w:trPr>
          <w:trHeight w:val="276"/>
          <w:tblCellSpacing w:w="15" w:type="dxa"/>
        </w:trPr>
        <w:tc>
          <w:tcPr>
            <w:tcW w:w="2168" w:type="dxa"/>
            <w:vMerge/>
            <w:vAlign w:val="center"/>
            <w:hideMark/>
          </w:tcPr>
          <w:p w14:paraId="71DAB842" w14:textId="77777777" w:rsidR="00B8005B" w:rsidRPr="00910FEC" w:rsidRDefault="00B8005B" w:rsidP="00AC3616">
            <w:pPr>
              <w:spacing w:line="240" w:lineRule="auto"/>
              <w:rPr>
                <w:rFonts w:cs="Arial"/>
                <w:szCs w:val="22"/>
              </w:rPr>
            </w:pPr>
          </w:p>
        </w:tc>
        <w:tc>
          <w:tcPr>
            <w:tcW w:w="2010" w:type="dxa"/>
            <w:vMerge/>
            <w:vAlign w:val="center"/>
            <w:hideMark/>
          </w:tcPr>
          <w:p w14:paraId="6EDBBD4D" w14:textId="77777777" w:rsidR="00B8005B" w:rsidRPr="00910FEC" w:rsidRDefault="00B8005B" w:rsidP="00AC3616">
            <w:pPr>
              <w:spacing w:line="240" w:lineRule="auto"/>
              <w:rPr>
                <w:rFonts w:cs="Arial"/>
                <w:szCs w:val="22"/>
              </w:rPr>
            </w:pPr>
          </w:p>
        </w:tc>
        <w:tc>
          <w:tcPr>
            <w:tcW w:w="2238" w:type="dxa"/>
            <w:vMerge/>
            <w:vAlign w:val="center"/>
            <w:hideMark/>
          </w:tcPr>
          <w:p w14:paraId="7EFA2097" w14:textId="77777777" w:rsidR="00B8005B" w:rsidRPr="00910FEC" w:rsidRDefault="00B8005B" w:rsidP="00AC3616">
            <w:pPr>
              <w:spacing w:line="240" w:lineRule="auto"/>
              <w:rPr>
                <w:rFonts w:cs="Arial"/>
                <w:szCs w:val="22"/>
              </w:rPr>
            </w:pPr>
          </w:p>
        </w:tc>
        <w:tc>
          <w:tcPr>
            <w:tcW w:w="1075" w:type="dxa"/>
            <w:vMerge/>
            <w:vAlign w:val="center"/>
            <w:hideMark/>
          </w:tcPr>
          <w:p w14:paraId="5CC1372A" w14:textId="77777777" w:rsidR="00B8005B" w:rsidRPr="00910FEC" w:rsidRDefault="00B8005B" w:rsidP="00AC3616">
            <w:pPr>
              <w:spacing w:line="240" w:lineRule="auto"/>
              <w:rPr>
                <w:rFonts w:cs="Arial"/>
                <w:szCs w:val="22"/>
              </w:rPr>
            </w:pPr>
          </w:p>
        </w:tc>
        <w:tc>
          <w:tcPr>
            <w:tcW w:w="3528" w:type="dxa"/>
            <w:vMerge/>
            <w:vAlign w:val="center"/>
            <w:hideMark/>
          </w:tcPr>
          <w:p w14:paraId="7B6E3F44" w14:textId="77777777" w:rsidR="00B8005B" w:rsidRPr="00910FEC" w:rsidRDefault="00B8005B" w:rsidP="00AC3616">
            <w:pPr>
              <w:spacing w:line="240" w:lineRule="auto"/>
              <w:rPr>
                <w:rFonts w:cs="Arial"/>
                <w:szCs w:val="22"/>
              </w:rPr>
            </w:pPr>
          </w:p>
        </w:tc>
      </w:tr>
    </w:tbl>
    <w:p w14:paraId="2F11482B" w14:textId="77777777" w:rsidR="00B8005B" w:rsidRDefault="00B8005B" w:rsidP="00B8005B">
      <w:pPr>
        <w:ind w:right="-109"/>
        <w:jc w:val="both"/>
        <w:rPr>
          <w:rFonts w:cs="Arial"/>
          <w:szCs w:val="22"/>
        </w:rPr>
      </w:pPr>
    </w:p>
    <w:p w14:paraId="3DB15F64" w14:textId="5D75DC45" w:rsidR="00B8005B" w:rsidRPr="00B8005B" w:rsidRDefault="00B8005B" w:rsidP="00B8005B">
      <w:pPr>
        <w:ind w:right="-109"/>
        <w:jc w:val="both"/>
        <w:rPr>
          <w:rFonts w:cs="Arial"/>
          <w:b/>
          <w:color w:val="2B3583"/>
          <w:sz w:val="24"/>
        </w:rPr>
      </w:pPr>
      <w:r w:rsidRPr="00B8005B">
        <w:rPr>
          <w:rFonts w:cs="Arial"/>
          <w:b/>
          <w:color w:val="2B3583"/>
          <w:sz w:val="24"/>
        </w:rPr>
        <w:t>3 – Identification des régisseurs présents au sein de la collectivité ou de l’établissement</w:t>
      </w:r>
    </w:p>
    <w:p w14:paraId="58A561A2" w14:textId="77777777" w:rsidR="00B8005B" w:rsidRPr="00B8005B" w:rsidRDefault="00B8005B" w:rsidP="00B8005B">
      <w:pPr>
        <w:ind w:right="-109"/>
        <w:jc w:val="both"/>
        <w:rPr>
          <w:rFonts w:cs="Arial"/>
          <w:b/>
          <w:color w:val="2B3583"/>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573"/>
        <w:gridCol w:w="1581"/>
        <w:gridCol w:w="1855"/>
        <w:gridCol w:w="1513"/>
        <w:gridCol w:w="1528"/>
      </w:tblGrid>
      <w:tr w:rsidR="00B8005B" w:rsidRPr="00FE1641" w14:paraId="4070173F" w14:textId="77777777" w:rsidTr="00B8005B">
        <w:tc>
          <w:tcPr>
            <w:tcW w:w="1880" w:type="dxa"/>
            <w:shd w:val="clear" w:color="auto" w:fill="2B3583"/>
            <w:vAlign w:val="center"/>
          </w:tcPr>
          <w:p w14:paraId="5B9F69AE" w14:textId="77777777" w:rsidR="00B8005B" w:rsidRPr="00FE1641" w:rsidRDefault="00B8005B" w:rsidP="00AC3616">
            <w:pPr>
              <w:tabs>
                <w:tab w:val="left" w:pos="3150"/>
              </w:tabs>
              <w:spacing w:before="120"/>
              <w:ind w:right="-109"/>
              <w:jc w:val="center"/>
              <w:rPr>
                <w:rFonts w:cs="Arial"/>
                <w:b/>
                <w:bCs/>
                <w:color w:val="FFFFFF"/>
                <w:szCs w:val="22"/>
              </w:rPr>
            </w:pPr>
            <w:r w:rsidRPr="00FE1641">
              <w:rPr>
                <w:rFonts w:cs="Arial"/>
                <w:b/>
                <w:bCs/>
                <w:color w:val="FFFFFF"/>
                <w:szCs w:val="22"/>
              </w:rPr>
              <w:lastRenderedPageBreak/>
              <w:t>Groupe de fonctions d’appartenance du régisseur</w:t>
            </w:r>
          </w:p>
        </w:tc>
        <w:tc>
          <w:tcPr>
            <w:tcW w:w="1662" w:type="dxa"/>
            <w:shd w:val="clear" w:color="auto" w:fill="2B3583"/>
            <w:vAlign w:val="center"/>
          </w:tcPr>
          <w:p w14:paraId="0DA60C49" w14:textId="77777777" w:rsidR="00B8005B" w:rsidRPr="00FE1641" w:rsidRDefault="00B8005B" w:rsidP="00AC3616">
            <w:pPr>
              <w:tabs>
                <w:tab w:val="left" w:pos="3150"/>
              </w:tabs>
              <w:spacing w:before="120"/>
              <w:ind w:right="-109"/>
              <w:jc w:val="center"/>
              <w:rPr>
                <w:rFonts w:cs="Arial"/>
                <w:b/>
                <w:bCs/>
                <w:color w:val="FFFFFF"/>
                <w:szCs w:val="22"/>
              </w:rPr>
            </w:pPr>
            <w:r w:rsidRPr="00FE1641">
              <w:rPr>
                <w:rFonts w:cs="Arial"/>
                <w:b/>
                <w:bCs/>
                <w:color w:val="FFFFFF"/>
                <w:szCs w:val="22"/>
              </w:rPr>
              <w:t>Montant annuel IFSE du groupe</w:t>
            </w:r>
          </w:p>
        </w:tc>
        <w:tc>
          <w:tcPr>
            <w:tcW w:w="1666" w:type="dxa"/>
            <w:shd w:val="clear" w:color="auto" w:fill="2B3583"/>
            <w:vAlign w:val="center"/>
          </w:tcPr>
          <w:p w14:paraId="3631F85A" w14:textId="77777777" w:rsidR="00B8005B" w:rsidRPr="00FE1641" w:rsidRDefault="00B8005B" w:rsidP="00AC3616">
            <w:pPr>
              <w:tabs>
                <w:tab w:val="left" w:pos="3150"/>
              </w:tabs>
              <w:spacing w:before="120"/>
              <w:ind w:right="-109"/>
              <w:jc w:val="center"/>
              <w:rPr>
                <w:rFonts w:cs="Arial"/>
                <w:b/>
                <w:bCs/>
                <w:color w:val="FFFFFF"/>
                <w:szCs w:val="22"/>
              </w:rPr>
            </w:pPr>
            <w:r w:rsidRPr="00FE1641">
              <w:rPr>
                <w:rFonts w:cs="Arial"/>
                <w:b/>
                <w:bCs/>
                <w:color w:val="FFFFFF"/>
                <w:szCs w:val="22"/>
              </w:rPr>
              <w:t>Montant mensuel moyen de l’avance et des recettes</w:t>
            </w:r>
          </w:p>
        </w:tc>
        <w:tc>
          <w:tcPr>
            <w:tcW w:w="1879" w:type="dxa"/>
            <w:shd w:val="clear" w:color="auto" w:fill="2B3583"/>
            <w:vAlign w:val="center"/>
          </w:tcPr>
          <w:p w14:paraId="36117880" w14:textId="77777777" w:rsidR="00B8005B" w:rsidRPr="00FE1641" w:rsidRDefault="00B8005B" w:rsidP="00AC3616">
            <w:pPr>
              <w:tabs>
                <w:tab w:val="left" w:pos="3150"/>
              </w:tabs>
              <w:spacing w:before="120"/>
              <w:ind w:right="-109"/>
              <w:jc w:val="center"/>
              <w:rPr>
                <w:rFonts w:cs="Arial"/>
                <w:b/>
                <w:bCs/>
                <w:color w:val="FFFFFF"/>
                <w:szCs w:val="22"/>
              </w:rPr>
            </w:pPr>
            <w:r w:rsidRPr="00FE1641">
              <w:rPr>
                <w:rFonts w:cs="Arial"/>
                <w:b/>
                <w:bCs/>
                <w:color w:val="FFFFFF"/>
                <w:szCs w:val="22"/>
              </w:rPr>
              <w:t>Montant annuel de la part IFSE supplémentaire « régie »</w:t>
            </w:r>
          </w:p>
        </w:tc>
        <w:tc>
          <w:tcPr>
            <w:tcW w:w="1587" w:type="dxa"/>
            <w:shd w:val="clear" w:color="auto" w:fill="2B3583"/>
            <w:vAlign w:val="center"/>
          </w:tcPr>
          <w:p w14:paraId="57489E3D" w14:textId="77777777" w:rsidR="00B8005B" w:rsidRPr="00FE1641" w:rsidRDefault="00B8005B" w:rsidP="00AC3616">
            <w:pPr>
              <w:tabs>
                <w:tab w:val="left" w:pos="3150"/>
              </w:tabs>
              <w:spacing w:before="120"/>
              <w:ind w:right="-109"/>
              <w:jc w:val="center"/>
              <w:rPr>
                <w:rFonts w:cs="Arial"/>
                <w:b/>
                <w:bCs/>
                <w:color w:val="FFFFFF"/>
                <w:szCs w:val="22"/>
              </w:rPr>
            </w:pPr>
            <w:r w:rsidRPr="00FE1641">
              <w:rPr>
                <w:rFonts w:cs="Arial"/>
                <w:b/>
                <w:bCs/>
                <w:color w:val="FFFFFF"/>
                <w:szCs w:val="22"/>
              </w:rPr>
              <w:t>Part IFSE annuelle totale</w:t>
            </w:r>
          </w:p>
        </w:tc>
        <w:tc>
          <w:tcPr>
            <w:tcW w:w="1457" w:type="dxa"/>
            <w:shd w:val="clear" w:color="auto" w:fill="2B3583"/>
            <w:vAlign w:val="center"/>
          </w:tcPr>
          <w:p w14:paraId="17EB7EE7" w14:textId="77777777" w:rsidR="00B8005B" w:rsidRPr="00FE1641" w:rsidRDefault="00B8005B" w:rsidP="00AC3616">
            <w:pPr>
              <w:tabs>
                <w:tab w:val="left" w:pos="3150"/>
              </w:tabs>
              <w:spacing w:before="120"/>
              <w:ind w:right="-109"/>
              <w:jc w:val="center"/>
              <w:rPr>
                <w:rFonts w:cs="Arial"/>
                <w:b/>
                <w:bCs/>
                <w:color w:val="FFFFFF"/>
                <w:szCs w:val="22"/>
              </w:rPr>
            </w:pPr>
            <w:r w:rsidRPr="00FE1641">
              <w:rPr>
                <w:rFonts w:cs="Arial"/>
                <w:b/>
                <w:bCs/>
                <w:color w:val="FFFFFF"/>
                <w:szCs w:val="22"/>
              </w:rPr>
              <w:t>Plafond règlementaire IFSE</w:t>
            </w:r>
          </w:p>
        </w:tc>
      </w:tr>
      <w:tr w:rsidR="00B8005B" w:rsidRPr="00FE1641" w14:paraId="03BAE9D9" w14:textId="77777777" w:rsidTr="00AC3616">
        <w:tc>
          <w:tcPr>
            <w:tcW w:w="1880" w:type="dxa"/>
            <w:shd w:val="clear" w:color="auto" w:fill="auto"/>
            <w:vAlign w:val="center"/>
          </w:tcPr>
          <w:p w14:paraId="27388FA0" w14:textId="77777777" w:rsidR="00B8005B" w:rsidRPr="00B8005B" w:rsidRDefault="00B8005B" w:rsidP="00AC3616">
            <w:pPr>
              <w:tabs>
                <w:tab w:val="left" w:pos="3150"/>
              </w:tabs>
              <w:spacing w:before="120"/>
              <w:ind w:right="-109"/>
              <w:jc w:val="center"/>
              <w:rPr>
                <w:rFonts w:cs="Arial"/>
                <w:b/>
                <w:color w:val="2B3583"/>
                <w:sz w:val="18"/>
                <w:szCs w:val="22"/>
              </w:rPr>
            </w:pPr>
            <w:r w:rsidRPr="00B8005B">
              <w:rPr>
                <w:rFonts w:cs="Arial"/>
                <w:b/>
                <w:color w:val="2B3583"/>
                <w:sz w:val="18"/>
                <w:szCs w:val="22"/>
              </w:rPr>
              <w:t>Ex : catégorie c / Groupe 2</w:t>
            </w:r>
          </w:p>
        </w:tc>
        <w:tc>
          <w:tcPr>
            <w:tcW w:w="1662" w:type="dxa"/>
            <w:shd w:val="clear" w:color="auto" w:fill="auto"/>
            <w:vAlign w:val="center"/>
          </w:tcPr>
          <w:p w14:paraId="3FEAA865" w14:textId="77777777" w:rsidR="00B8005B" w:rsidRPr="00B8005B" w:rsidRDefault="00B8005B" w:rsidP="00AC3616">
            <w:pPr>
              <w:tabs>
                <w:tab w:val="left" w:pos="3150"/>
              </w:tabs>
              <w:spacing w:before="120"/>
              <w:ind w:right="-109"/>
              <w:jc w:val="center"/>
              <w:rPr>
                <w:rFonts w:cs="Arial"/>
                <w:b/>
                <w:color w:val="2B3583"/>
                <w:sz w:val="18"/>
                <w:szCs w:val="22"/>
              </w:rPr>
            </w:pPr>
            <w:r w:rsidRPr="00B8005B">
              <w:rPr>
                <w:rFonts w:cs="Arial"/>
                <w:b/>
                <w:color w:val="2B3583"/>
                <w:sz w:val="18"/>
                <w:szCs w:val="22"/>
              </w:rPr>
              <w:t>Ex : 3 500 €</w:t>
            </w:r>
          </w:p>
        </w:tc>
        <w:tc>
          <w:tcPr>
            <w:tcW w:w="1666" w:type="dxa"/>
            <w:shd w:val="clear" w:color="auto" w:fill="auto"/>
            <w:vAlign w:val="center"/>
          </w:tcPr>
          <w:p w14:paraId="284AF82B" w14:textId="77777777" w:rsidR="00B8005B" w:rsidRPr="00B8005B" w:rsidRDefault="00B8005B" w:rsidP="00AC3616">
            <w:pPr>
              <w:tabs>
                <w:tab w:val="left" w:pos="3150"/>
              </w:tabs>
              <w:spacing w:before="120"/>
              <w:ind w:right="-109"/>
              <w:jc w:val="center"/>
              <w:rPr>
                <w:rFonts w:cs="Arial"/>
                <w:b/>
                <w:color w:val="2B3583"/>
                <w:sz w:val="18"/>
                <w:szCs w:val="22"/>
              </w:rPr>
            </w:pPr>
            <w:r w:rsidRPr="00B8005B">
              <w:rPr>
                <w:rFonts w:cs="Arial"/>
                <w:b/>
                <w:color w:val="2B3583"/>
                <w:sz w:val="18"/>
                <w:szCs w:val="22"/>
              </w:rPr>
              <w:t>Ex : De 3 000 à 4 600 €</w:t>
            </w:r>
          </w:p>
        </w:tc>
        <w:tc>
          <w:tcPr>
            <w:tcW w:w="1879" w:type="dxa"/>
            <w:shd w:val="clear" w:color="auto" w:fill="auto"/>
            <w:vAlign w:val="center"/>
          </w:tcPr>
          <w:p w14:paraId="5F1F5C6A" w14:textId="77777777" w:rsidR="00B8005B" w:rsidRPr="00B8005B" w:rsidRDefault="00B8005B" w:rsidP="00AC3616">
            <w:pPr>
              <w:tabs>
                <w:tab w:val="left" w:pos="3150"/>
              </w:tabs>
              <w:spacing w:before="120"/>
              <w:ind w:right="-109"/>
              <w:jc w:val="center"/>
              <w:rPr>
                <w:rFonts w:cs="Arial"/>
                <w:b/>
                <w:color w:val="2B3583"/>
                <w:sz w:val="18"/>
                <w:szCs w:val="22"/>
              </w:rPr>
            </w:pPr>
            <w:r w:rsidRPr="00B8005B">
              <w:rPr>
                <w:rFonts w:cs="Arial"/>
                <w:b/>
                <w:color w:val="2B3583"/>
                <w:sz w:val="18"/>
                <w:szCs w:val="22"/>
              </w:rPr>
              <w:t>Ex : 500 €</w:t>
            </w:r>
          </w:p>
        </w:tc>
        <w:tc>
          <w:tcPr>
            <w:tcW w:w="1587" w:type="dxa"/>
            <w:shd w:val="clear" w:color="auto" w:fill="auto"/>
            <w:vAlign w:val="center"/>
          </w:tcPr>
          <w:p w14:paraId="512943B2" w14:textId="77777777" w:rsidR="00B8005B" w:rsidRPr="00B8005B" w:rsidRDefault="00B8005B" w:rsidP="00AC3616">
            <w:pPr>
              <w:tabs>
                <w:tab w:val="left" w:pos="3150"/>
              </w:tabs>
              <w:spacing w:before="120"/>
              <w:ind w:right="-109"/>
              <w:jc w:val="center"/>
              <w:rPr>
                <w:rFonts w:cs="Arial"/>
                <w:b/>
                <w:color w:val="2B3583"/>
                <w:sz w:val="18"/>
                <w:szCs w:val="22"/>
              </w:rPr>
            </w:pPr>
            <w:r w:rsidRPr="00B8005B">
              <w:rPr>
                <w:rFonts w:cs="Arial"/>
                <w:b/>
                <w:color w:val="2B3583"/>
                <w:sz w:val="18"/>
                <w:szCs w:val="22"/>
              </w:rPr>
              <w:t>Ex : 4 000 €</w:t>
            </w:r>
          </w:p>
        </w:tc>
        <w:tc>
          <w:tcPr>
            <w:tcW w:w="1457" w:type="dxa"/>
            <w:shd w:val="clear" w:color="auto" w:fill="auto"/>
            <w:vAlign w:val="center"/>
          </w:tcPr>
          <w:p w14:paraId="3716E0CD" w14:textId="77777777" w:rsidR="00B8005B" w:rsidRPr="00B8005B" w:rsidRDefault="00B8005B" w:rsidP="00AC3616">
            <w:pPr>
              <w:tabs>
                <w:tab w:val="left" w:pos="3150"/>
              </w:tabs>
              <w:spacing w:before="120"/>
              <w:ind w:right="-109"/>
              <w:jc w:val="center"/>
              <w:rPr>
                <w:rFonts w:cs="Arial"/>
                <w:b/>
                <w:color w:val="2B3583"/>
                <w:sz w:val="18"/>
                <w:szCs w:val="22"/>
              </w:rPr>
            </w:pPr>
            <w:r w:rsidRPr="00B8005B">
              <w:rPr>
                <w:rFonts w:cs="Arial"/>
                <w:b/>
                <w:color w:val="2B3583"/>
                <w:sz w:val="18"/>
                <w:szCs w:val="22"/>
              </w:rPr>
              <w:t>10 800 €</w:t>
            </w:r>
          </w:p>
        </w:tc>
      </w:tr>
      <w:tr w:rsidR="00B8005B" w:rsidRPr="00FE1641" w14:paraId="20B423C1" w14:textId="77777777" w:rsidTr="00AC3616">
        <w:tc>
          <w:tcPr>
            <w:tcW w:w="1880" w:type="dxa"/>
            <w:shd w:val="clear" w:color="auto" w:fill="auto"/>
            <w:vAlign w:val="center"/>
          </w:tcPr>
          <w:p w14:paraId="34A9E759" w14:textId="77777777" w:rsidR="00B8005B" w:rsidRPr="00B8005B" w:rsidRDefault="00B8005B" w:rsidP="00AC3616">
            <w:pPr>
              <w:tabs>
                <w:tab w:val="left" w:pos="3150"/>
              </w:tabs>
              <w:spacing w:before="120"/>
              <w:ind w:right="-109"/>
              <w:jc w:val="center"/>
              <w:rPr>
                <w:rFonts w:cs="Arial"/>
                <w:b/>
                <w:color w:val="2B3583"/>
                <w:sz w:val="18"/>
                <w:szCs w:val="22"/>
              </w:rPr>
            </w:pPr>
          </w:p>
        </w:tc>
        <w:tc>
          <w:tcPr>
            <w:tcW w:w="1662" w:type="dxa"/>
            <w:shd w:val="clear" w:color="auto" w:fill="auto"/>
            <w:vAlign w:val="center"/>
          </w:tcPr>
          <w:p w14:paraId="751D200A" w14:textId="77777777" w:rsidR="00B8005B" w:rsidRPr="00B8005B" w:rsidRDefault="00B8005B" w:rsidP="00AC3616">
            <w:pPr>
              <w:tabs>
                <w:tab w:val="left" w:pos="3150"/>
              </w:tabs>
              <w:spacing w:before="120"/>
              <w:ind w:right="-109"/>
              <w:jc w:val="center"/>
              <w:rPr>
                <w:rFonts w:cs="Arial"/>
                <w:b/>
                <w:color w:val="2B3583"/>
                <w:sz w:val="18"/>
                <w:szCs w:val="22"/>
              </w:rPr>
            </w:pPr>
          </w:p>
        </w:tc>
        <w:tc>
          <w:tcPr>
            <w:tcW w:w="1666" w:type="dxa"/>
            <w:shd w:val="clear" w:color="auto" w:fill="auto"/>
            <w:vAlign w:val="center"/>
          </w:tcPr>
          <w:p w14:paraId="7963103F" w14:textId="77777777" w:rsidR="00B8005B" w:rsidRPr="00B8005B" w:rsidRDefault="00B8005B" w:rsidP="00AC3616">
            <w:pPr>
              <w:tabs>
                <w:tab w:val="left" w:pos="3150"/>
              </w:tabs>
              <w:spacing w:before="120"/>
              <w:ind w:right="-109"/>
              <w:jc w:val="center"/>
              <w:rPr>
                <w:rFonts w:cs="Arial"/>
                <w:b/>
                <w:color w:val="2B3583"/>
                <w:sz w:val="18"/>
                <w:szCs w:val="22"/>
              </w:rPr>
            </w:pPr>
          </w:p>
        </w:tc>
        <w:tc>
          <w:tcPr>
            <w:tcW w:w="1879" w:type="dxa"/>
            <w:shd w:val="clear" w:color="auto" w:fill="auto"/>
            <w:vAlign w:val="center"/>
          </w:tcPr>
          <w:p w14:paraId="68734163" w14:textId="77777777" w:rsidR="00B8005B" w:rsidRPr="00B8005B" w:rsidRDefault="00B8005B" w:rsidP="00AC3616">
            <w:pPr>
              <w:tabs>
                <w:tab w:val="left" w:pos="3150"/>
              </w:tabs>
              <w:spacing w:before="120"/>
              <w:ind w:right="-109"/>
              <w:jc w:val="center"/>
              <w:rPr>
                <w:rFonts w:cs="Arial"/>
                <w:b/>
                <w:color w:val="2B3583"/>
                <w:sz w:val="18"/>
                <w:szCs w:val="22"/>
              </w:rPr>
            </w:pPr>
          </w:p>
        </w:tc>
        <w:tc>
          <w:tcPr>
            <w:tcW w:w="1587" w:type="dxa"/>
            <w:shd w:val="clear" w:color="auto" w:fill="auto"/>
            <w:vAlign w:val="center"/>
          </w:tcPr>
          <w:p w14:paraId="28A06096" w14:textId="77777777" w:rsidR="00B8005B" w:rsidRPr="00B8005B" w:rsidRDefault="00B8005B" w:rsidP="00AC3616">
            <w:pPr>
              <w:tabs>
                <w:tab w:val="left" w:pos="3150"/>
              </w:tabs>
              <w:spacing w:before="120"/>
              <w:ind w:right="-109"/>
              <w:jc w:val="center"/>
              <w:rPr>
                <w:rFonts w:cs="Arial"/>
                <w:b/>
                <w:color w:val="2B3583"/>
                <w:sz w:val="18"/>
                <w:szCs w:val="22"/>
              </w:rPr>
            </w:pPr>
          </w:p>
        </w:tc>
        <w:tc>
          <w:tcPr>
            <w:tcW w:w="1457" w:type="dxa"/>
            <w:shd w:val="clear" w:color="auto" w:fill="auto"/>
            <w:vAlign w:val="center"/>
          </w:tcPr>
          <w:p w14:paraId="2BA62A5E" w14:textId="77777777" w:rsidR="00B8005B" w:rsidRPr="00B8005B" w:rsidRDefault="00B8005B" w:rsidP="00AC3616">
            <w:pPr>
              <w:tabs>
                <w:tab w:val="left" w:pos="3150"/>
              </w:tabs>
              <w:spacing w:before="120"/>
              <w:ind w:right="-109"/>
              <w:jc w:val="center"/>
              <w:rPr>
                <w:rFonts w:cs="Arial"/>
                <w:b/>
                <w:color w:val="2B3583"/>
                <w:sz w:val="18"/>
                <w:szCs w:val="22"/>
              </w:rPr>
            </w:pPr>
          </w:p>
        </w:tc>
      </w:tr>
    </w:tbl>
    <w:p w14:paraId="39CC6128" w14:textId="77777777" w:rsidR="00B8005B" w:rsidRDefault="00B8005B" w:rsidP="00B8005B">
      <w:pPr>
        <w:ind w:right="-109"/>
        <w:jc w:val="both"/>
        <w:rPr>
          <w:rFonts w:cs="Arial"/>
          <w:szCs w:val="22"/>
        </w:rPr>
      </w:pPr>
    </w:p>
    <w:p w14:paraId="70B7FE4A" w14:textId="77777777" w:rsidR="00B8005B" w:rsidRDefault="00B8005B" w:rsidP="00B8005B">
      <w:pPr>
        <w:spacing w:before="100" w:beforeAutospacing="1" w:after="100" w:afterAutospacing="1" w:line="240" w:lineRule="auto"/>
        <w:rPr>
          <w:rFonts w:cs="Arial"/>
          <w:szCs w:val="22"/>
        </w:rPr>
      </w:pPr>
      <w:r>
        <w:rPr>
          <w:rFonts w:cs="Arial"/>
          <w:szCs w:val="22"/>
        </w:rPr>
        <w:t xml:space="preserve">Les agents dont le cadre d’emplois n’est pas encore impacté par le RIFSEEP restent soumis aux délibérations antérieures régissant l’indemnité allouée aux régisseurs d’avances et de recettes (arrêté ministériel du 3 septembre 2001). </w:t>
      </w:r>
    </w:p>
    <w:p w14:paraId="35A7FD5B" w14:textId="77777777" w:rsidR="00B8005B" w:rsidRDefault="00B8005B" w:rsidP="00C809B4">
      <w:pPr>
        <w:spacing w:line="259" w:lineRule="auto"/>
        <w:jc w:val="both"/>
        <w:rPr>
          <w:rFonts w:cs="Arial"/>
          <w:szCs w:val="20"/>
        </w:rPr>
      </w:pPr>
    </w:p>
    <w:p w14:paraId="4D046D4B" w14:textId="77777777" w:rsidR="00B8005B" w:rsidRPr="008D6A14" w:rsidRDefault="00B8005B" w:rsidP="00C809B4">
      <w:pPr>
        <w:spacing w:line="259" w:lineRule="auto"/>
        <w:jc w:val="both"/>
        <w:rPr>
          <w:rFonts w:cs="Arial"/>
          <w:i/>
          <w:iCs/>
          <w:szCs w:val="20"/>
        </w:rPr>
      </w:pPr>
    </w:p>
    <w:p w14:paraId="28F10973" w14:textId="1F744BB3" w:rsidR="00510A39" w:rsidRDefault="00510A39" w:rsidP="00510A39">
      <w:pPr>
        <w:pStyle w:val="VuConsidrant"/>
        <w:spacing w:after="0"/>
        <w:jc w:val="center"/>
        <w:rPr>
          <w:rFonts w:ascii="Calibri" w:hAnsi="Calibri" w:cs="Calibri"/>
          <w:b/>
          <w:bCs/>
          <w:sz w:val="22"/>
          <w:szCs w:val="22"/>
        </w:rPr>
      </w:pPr>
      <w:r w:rsidRPr="00C9434D">
        <w:rPr>
          <w:rFonts w:ascii="Calibri" w:hAnsi="Calibri" w:cs="Calibri"/>
          <w:sz w:val="22"/>
          <w:szCs w:val="22"/>
        </w:rPr>
        <w:sym w:font="Wingdings" w:char="F0DC"/>
      </w:r>
      <w:r w:rsidRPr="00C9434D">
        <w:rPr>
          <w:rFonts w:ascii="Calibri" w:hAnsi="Calibri" w:cs="Calibri"/>
          <w:sz w:val="22"/>
          <w:szCs w:val="22"/>
        </w:rPr>
        <w:t xml:space="preserve">  </w:t>
      </w:r>
      <w:r w:rsidRPr="00C9434D">
        <w:rPr>
          <w:rFonts w:ascii="Calibri" w:hAnsi="Calibri" w:cs="Calibri"/>
          <w:b/>
          <w:bCs/>
          <w:sz w:val="22"/>
          <w:szCs w:val="22"/>
        </w:rPr>
        <w:t xml:space="preserve">Le Maire </w:t>
      </w:r>
      <w:r w:rsidRPr="00C9434D">
        <w:rPr>
          <w:rFonts w:ascii="Calibri" w:hAnsi="Calibri" w:cs="Calibri"/>
          <w:b/>
          <w:bCs/>
          <w:i/>
          <w:iCs/>
          <w:sz w:val="22"/>
          <w:szCs w:val="22"/>
        </w:rPr>
        <w:t>(ou le Président)</w:t>
      </w:r>
      <w:r w:rsidRPr="00C9434D">
        <w:rPr>
          <w:rFonts w:ascii="Calibri" w:hAnsi="Calibri" w:cs="Calibri"/>
          <w:b/>
          <w:bCs/>
          <w:sz w:val="22"/>
          <w:szCs w:val="22"/>
        </w:rPr>
        <w:t xml:space="preserve"> propose à l’assemblée </w:t>
      </w:r>
      <w:r w:rsidR="004D12F1">
        <w:rPr>
          <w:rFonts w:ascii="Calibri" w:hAnsi="Calibri" w:cs="Calibri"/>
          <w:b/>
          <w:bCs/>
          <w:sz w:val="22"/>
          <w:szCs w:val="22"/>
        </w:rPr>
        <w:t xml:space="preserve"> d’instaurer la part « IFSE régie » selon les modalités décrites ci-dessus.</w:t>
      </w:r>
    </w:p>
    <w:p w14:paraId="52C4B664" w14:textId="77777777" w:rsidR="004D12F1" w:rsidRDefault="004D12F1" w:rsidP="00510A39">
      <w:pPr>
        <w:pStyle w:val="VuConsidrant"/>
        <w:spacing w:after="0"/>
        <w:jc w:val="center"/>
        <w:rPr>
          <w:rFonts w:ascii="Calibri" w:hAnsi="Calibri" w:cs="Calibri"/>
          <w:b/>
          <w:bCs/>
          <w:sz w:val="22"/>
          <w:szCs w:val="22"/>
        </w:rPr>
      </w:pPr>
    </w:p>
    <w:p w14:paraId="3201D009" w14:textId="77777777" w:rsidR="004D12F1" w:rsidRDefault="004D12F1" w:rsidP="004D12F1">
      <w:pPr>
        <w:pStyle w:val="VuConsidrant"/>
        <w:spacing w:after="0"/>
        <w:jc w:val="left"/>
        <w:rPr>
          <w:rFonts w:ascii="Calibri" w:hAnsi="Calibri" w:cs="Calibri"/>
          <w:b/>
          <w:bCs/>
          <w:sz w:val="22"/>
          <w:szCs w:val="22"/>
        </w:rPr>
      </w:pPr>
    </w:p>
    <w:p w14:paraId="548B7D8F" w14:textId="77777777" w:rsidR="004D12F1" w:rsidRPr="00C9434D" w:rsidRDefault="004D12F1" w:rsidP="00510A39">
      <w:pPr>
        <w:pStyle w:val="VuConsidrant"/>
        <w:spacing w:after="0"/>
        <w:jc w:val="center"/>
        <w:rPr>
          <w:rFonts w:ascii="Calibri" w:hAnsi="Calibri" w:cs="Calibri"/>
          <w:b/>
          <w:bCs/>
          <w:sz w:val="22"/>
          <w:szCs w:val="22"/>
        </w:rPr>
      </w:pPr>
    </w:p>
    <w:p w14:paraId="42044D34" w14:textId="77777777" w:rsidR="00510A39" w:rsidRPr="00C9434D" w:rsidRDefault="00510A39" w:rsidP="00510A39">
      <w:pPr>
        <w:jc w:val="both"/>
        <w:rPr>
          <w:rFonts w:ascii="Calibri" w:hAnsi="Calibri" w:cs="Calibri"/>
          <w:sz w:val="22"/>
          <w:szCs w:val="22"/>
        </w:rPr>
      </w:pPr>
    </w:p>
    <w:p w14:paraId="77E812EC" w14:textId="77777777" w:rsidR="00E25266" w:rsidRPr="00C9434D" w:rsidRDefault="00E25266" w:rsidP="00E25266">
      <w:pPr>
        <w:pStyle w:val="VuConsidrant"/>
        <w:spacing w:after="0"/>
        <w:jc w:val="center"/>
        <w:rPr>
          <w:rFonts w:ascii="Calibri" w:hAnsi="Calibri" w:cs="Calibri"/>
          <w:b/>
          <w:bCs/>
          <w:sz w:val="22"/>
          <w:szCs w:val="22"/>
        </w:rPr>
      </w:pPr>
      <w:r w:rsidRPr="00C9434D">
        <w:rPr>
          <w:rFonts w:ascii="Calibri" w:hAnsi="Calibri" w:cs="Calibri"/>
          <w:sz w:val="22"/>
          <w:szCs w:val="22"/>
        </w:rPr>
        <w:sym w:font="Wingdings" w:char="F0DC"/>
      </w:r>
      <w:r w:rsidRPr="00C9434D">
        <w:rPr>
          <w:rFonts w:ascii="Calibri" w:hAnsi="Calibri" w:cs="Calibri"/>
          <w:sz w:val="22"/>
          <w:szCs w:val="22"/>
        </w:rPr>
        <w:t xml:space="preserve">  </w:t>
      </w:r>
      <w:r w:rsidRPr="00C9434D">
        <w:rPr>
          <w:rFonts w:ascii="Calibri" w:hAnsi="Calibri" w:cs="Calibri"/>
          <w:b/>
          <w:bCs/>
          <w:sz w:val="22"/>
          <w:szCs w:val="22"/>
        </w:rPr>
        <w:t xml:space="preserve">Le conseil municipal </w:t>
      </w:r>
      <w:r w:rsidRPr="00C9434D">
        <w:rPr>
          <w:rFonts w:ascii="Calibri" w:hAnsi="Calibri" w:cs="Calibri"/>
          <w:b/>
          <w:bCs/>
          <w:i/>
          <w:iCs/>
          <w:sz w:val="22"/>
          <w:szCs w:val="22"/>
        </w:rPr>
        <w:t>(ou conseil syndical, conseil communautaire, conseil d’administration),</w:t>
      </w:r>
      <w:r w:rsidRPr="00C9434D">
        <w:rPr>
          <w:rFonts w:ascii="Calibri" w:hAnsi="Calibri" w:cs="Calibri"/>
          <w:b/>
          <w:bCs/>
          <w:sz w:val="22"/>
          <w:szCs w:val="22"/>
        </w:rPr>
        <w:t xml:space="preserve"> après en avoir délibéré,</w:t>
      </w:r>
    </w:p>
    <w:p w14:paraId="1D2AE5B1" w14:textId="77777777" w:rsidR="00E25266" w:rsidRPr="00C9434D" w:rsidRDefault="00E25266" w:rsidP="00E25266">
      <w:pPr>
        <w:pStyle w:val="VuConsidrant"/>
        <w:spacing w:after="0"/>
        <w:jc w:val="center"/>
        <w:rPr>
          <w:rFonts w:ascii="Calibri" w:hAnsi="Calibri" w:cs="Calibri"/>
          <w:b/>
          <w:bCs/>
          <w:sz w:val="22"/>
          <w:szCs w:val="22"/>
        </w:rPr>
      </w:pPr>
    </w:p>
    <w:p w14:paraId="11BA77D1" w14:textId="77777777" w:rsidR="00E25266" w:rsidRPr="000B765A" w:rsidRDefault="00E25266" w:rsidP="00E25266">
      <w:pPr>
        <w:pStyle w:val="VuConsidrant"/>
        <w:spacing w:after="0"/>
        <w:rPr>
          <w:rFonts w:ascii="Calibri" w:hAnsi="Calibri"/>
          <w:b/>
          <w:bCs/>
          <w:sz w:val="22"/>
          <w:szCs w:val="22"/>
        </w:rPr>
      </w:pPr>
    </w:p>
    <w:p w14:paraId="73EE2861" w14:textId="0713C448" w:rsidR="004D12F1" w:rsidRPr="004D12F1" w:rsidRDefault="004D12F1" w:rsidP="004D12F1">
      <w:pPr>
        <w:pStyle w:val="VuConsidrant"/>
        <w:rPr>
          <w:rFonts w:ascii="Calibri" w:hAnsi="Calibri"/>
          <w:b/>
          <w:bCs/>
          <w:sz w:val="22"/>
          <w:szCs w:val="22"/>
        </w:rPr>
      </w:pPr>
      <w:r w:rsidRPr="004D12F1">
        <w:rPr>
          <w:rFonts w:ascii="Calibri" w:hAnsi="Calibri"/>
          <w:b/>
          <w:bCs/>
          <w:sz w:val="22"/>
          <w:szCs w:val="22"/>
        </w:rPr>
        <w:t>DECIDE l'instauration d’une part supplémentaire « IFSE régie » dans le cadre du RIFSEEP à compter du ……………………</w:t>
      </w:r>
      <w:r w:rsidRPr="004D12F1">
        <w:rPr>
          <w:rFonts w:ascii="Calibri" w:hAnsi="Calibri"/>
          <w:b/>
          <w:bCs/>
          <w:sz w:val="22"/>
          <w:szCs w:val="22"/>
        </w:rPr>
        <w:t>……</w:t>
      </w:r>
      <w:r w:rsidRPr="004D12F1">
        <w:rPr>
          <w:rFonts w:ascii="Calibri" w:hAnsi="Calibri"/>
          <w:b/>
          <w:bCs/>
          <w:sz w:val="22"/>
          <w:szCs w:val="22"/>
        </w:rPr>
        <w:t>. ;</w:t>
      </w:r>
    </w:p>
    <w:p w14:paraId="12900B00" w14:textId="6DC073A5" w:rsidR="004D12F1" w:rsidRPr="004D12F1" w:rsidRDefault="004D12F1" w:rsidP="004D12F1">
      <w:pPr>
        <w:pStyle w:val="VuConsidrant"/>
        <w:rPr>
          <w:rFonts w:ascii="Calibri" w:hAnsi="Calibri"/>
          <w:b/>
          <w:bCs/>
          <w:sz w:val="22"/>
          <w:szCs w:val="22"/>
        </w:rPr>
      </w:pPr>
      <w:r w:rsidRPr="004D12F1">
        <w:rPr>
          <w:rFonts w:ascii="Calibri" w:hAnsi="Calibri"/>
          <w:b/>
          <w:bCs/>
          <w:sz w:val="22"/>
          <w:szCs w:val="22"/>
        </w:rPr>
        <w:t>DECIDE la validation des critères et montants tels que définis ci-dessus ;</w:t>
      </w:r>
    </w:p>
    <w:p w14:paraId="002DEE5F" w14:textId="1B5968C0" w:rsidR="00E25266" w:rsidRDefault="004D12F1" w:rsidP="004D12F1">
      <w:pPr>
        <w:pStyle w:val="VuConsidrant"/>
        <w:spacing w:after="0"/>
        <w:rPr>
          <w:rFonts w:ascii="Calibri" w:hAnsi="Calibri"/>
          <w:b/>
          <w:bCs/>
          <w:sz w:val="22"/>
          <w:szCs w:val="22"/>
        </w:rPr>
      </w:pPr>
      <w:r w:rsidRPr="004D12F1">
        <w:rPr>
          <w:rFonts w:ascii="Calibri" w:hAnsi="Calibri"/>
          <w:b/>
          <w:bCs/>
          <w:sz w:val="22"/>
          <w:szCs w:val="22"/>
        </w:rPr>
        <w:t>DIT QUE les crédits correspondants sont inscrits au budget.</w:t>
      </w:r>
    </w:p>
    <w:p w14:paraId="332E4A38" w14:textId="77777777" w:rsidR="004D12F1" w:rsidRDefault="004D12F1" w:rsidP="004D12F1">
      <w:pPr>
        <w:pStyle w:val="VuConsidrant"/>
        <w:spacing w:after="0"/>
        <w:rPr>
          <w:rFonts w:ascii="Calibri" w:hAnsi="Calibri"/>
          <w:b/>
          <w:bCs/>
          <w:sz w:val="22"/>
          <w:szCs w:val="22"/>
        </w:rPr>
      </w:pPr>
    </w:p>
    <w:p w14:paraId="29307150" w14:textId="77777777" w:rsidR="004D12F1" w:rsidRPr="000B765A" w:rsidRDefault="004D12F1" w:rsidP="004D12F1">
      <w:pPr>
        <w:pStyle w:val="VuConsidrant"/>
        <w:spacing w:after="0"/>
        <w:rPr>
          <w:rFonts w:ascii="Calibri" w:hAnsi="Calibri"/>
          <w:bCs/>
          <w:sz w:val="22"/>
          <w:szCs w:val="22"/>
        </w:rPr>
      </w:pPr>
    </w:p>
    <w:p w14:paraId="7D1E6CF4" w14:textId="77777777" w:rsidR="00E25266" w:rsidRPr="00C9434D" w:rsidRDefault="00E25266" w:rsidP="00E25266">
      <w:pPr>
        <w:autoSpaceDE w:val="0"/>
        <w:autoSpaceDN w:val="0"/>
        <w:spacing w:after="120"/>
        <w:ind w:left="1418" w:hanging="1418"/>
        <w:jc w:val="both"/>
        <w:rPr>
          <w:rFonts w:ascii="Calibri" w:hAnsi="Calibri" w:cs="Calibri"/>
          <w:sz w:val="22"/>
          <w:szCs w:val="22"/>
        </w:rPr>
      </w:pPr>
      <w:r w:rsidRPr="00C9434D">
        <w:rPr>
          <w:rFonts w:ascii="Calibri" w:hAnsi="Calibri" w:cs="Calibri"/>
          <w:b/>
          <w:bCs/>
          <w:sz w:val="22"/>
          <w:szCs w:val="22"/>
        </w:rPr>
        <w:t xml:space="preserve">ADOPTÉ </w:t>
      </w:r>
      <w:r w:rsidRPr="00C9434D">
        <w:rPr>
          <w:rFonts w:ascii="Calibri" w:hAnsi="Calibri" w:cs="Calibri"/>
          <w:sz w:val="22"/>
          <w:szCs w:val="22"/>
        </w:rPr>
        <w:t xml:space="preserve">: </w:t>
      </w:r>
      <w:r w:rsidRPr="00C9434D">
        <w:rPr>
          <w:rFonts w:ascii="Calibri" w:hAnsi="Calibri" w:cs="Calibri"/>
          <w:sz w:val="22"/>
          <w:szCs w:val="22"/>
        </w:rPr>
        <w:tab/>
        <w:t>à l’unanimité des membres présents</w:t>
      </w:r>
    </w:p>
    <w:p w14:paraId="1346C08F" w14:textId="77777777" w:rsidR="00E25266" w:rsidRPr="00C9434D" w:rsidRDefault="00E25266" w:rsidP="00E25266">
      <w:pPr>
        <w:autoSpaceDE w:val="0"/>
        <w:autoSpaceDN w:val="0"/>
        <w:spacing w:after="120"/>
        <w:ind w:left="992" w:firstLine="424"/>
        <w:jc w:val="both"/>
        <w:rPr>
          <w:rFonts w:ascii="Calibri" w:hAnsi="Calibri" w:cs="Calibri"/>
          <w:sz w:val="22"/>
          <w:szCs w:val="22"/>
        </w:rPr>
      </w:pPr>
      <w:r w:rsidRPr="00C9434D">
        <w:rPr>
          <w:rFonts w:ascii="Calibri" w:hAnsi="Calibri" w:cs="Calibri"/>
          <w:sz w:val="22"/>
          <w:szCs w:val="22"/>
        </w:rPr>
        <w:t>ou</w:t>
      </w:r>
    </w:p>
    <w:p w14:paraId="1C55EFD0" w14:textId="77777777" w:rsidR="00E25266" w:rsidRPr="00C9434D" w:rsidRDefault="00E25266" w:rsidP="00E25266">
      <w:pPr>
        <w:autoSpaceDE w:val="0"/>
        <w:autoSpaceDN w:val="0"/>
        <w:spacing w:after="120"/>
        <w:ind w:left="992" w:firstLine="425"/>
        <w:jc w:val="both"/>
        <w:rPr>
          <w:rFonts w:ascii="Calibri" w:hAnsi="Calibri" w:cs="Calibri"/>
          <w:sz w:val="22"/>
          <w:szCs w:val="22"/>
        </w:rPr>
      </w:pPr>
      <w:r w:rsidRPr="00C9434D">
        <w:rPr>
          <w:rFonts w:ascii="Calibri" w:hAnsi="Calibri" w:cs="Calibri"/>
          <w:sz w:val="22"/>
          <w:szCs w:val="22"/>
        </w:rPr>
        <w:t>à .................. voix pour</w:t>
      </w:r>
    </w:p>
    <w:p w14:paraId="27DDCB71" w14:textId="77777777" w:rsidR="00E25266" w:rsidRPr="00C9434D" w:rsidRDefault="00E25266" w:rsidP="00E25266">
      <w:pPr>
        <w:autoSpaceDE w:val="0"/>
        <w:autoSpaceDN w:val="0"/>
        <w:spacing w:after="120"/>
        <w:ind w:left="992" w:firstLine="425"/>
        <w:jc w:val="both"/>
        <w:rPr>
          <w:rFonts w:ascii="Calibri" w:hAnsi="Calibri" w:cs="Calibri"/>
          <w:sz w:val="22"/>
          <w:szCs w:val="22"/>
        </w:rPr>
      </w:pPr>
      <w:r w:rsidRPr="00C9434D">
        <w:rPr>
          <w:rFonts w:ascii="Calibri" w:hAnsi="Calibri" w:cs="Calibri"/>
          <w:sz w:val="22"/>
          <w:szCs w:val="22"/>
        </w:rPr>
        <w:t>à .................. voix contre</w:t>
      </w:r>
    </w:p>
    <w:p w14:paraId="02D26F78" w14:textId="77777777" w:rsidR="00E25266" w:rsidRPr="00C9434D" w:rsidRDefault="00E25266" w:rsidP="00E25266">
      <w:pPr>
        <w:autoSpaceDE w:val="0"/>
        <w:autoSpaceDN w:val="0"/>
        <w:spacing w:after="120"/>
        <w:ind w:left="992" w:firstLine="425"/>
        <w:jc w:val="both"/>
        <w:rPr>
          <w:rFonts w:ascii="Calibri" w:hAnsi="Calibri" w:cs="Calibri"/>
          <w:i/>
          <w:iCs/>
          <w:sz w:val="22"/>
          <w:szCs w:val="22"/>
        </w:rPr>
      </w:pPr>
      <w:r w:rsidRPr="00C9434D">
        <w:rPr>
          <w:rFonts w:ascii="Calibri" w:hAnsi="Calibri" w:cs="Calibri"/>
          <w:sz w:val="22"/>
          <w:szCs w:val="22"/>
        </w:rPr>
        <w:t>à .................. abstention</w:t>
      </w:r>
      <w:r w:rsidRPr="00C9434D">
        <w:rPr>
          <w:rFonts w:ascii="Calibri" w:hAnsi="Calibri" w:cs="Calibri"/>
          <w:i/>
          <w:iCs/>
          <w:sz w:val="22"/>
          <w:szCs w:val="22"/>
        </w:rPr>
        <w:t>(s)</w:t>
      </w:r>
    </w:p>
    <w:p w14:paraId="5E0AF1A9" w14:textId="77777777" w:rsidR="00E25266" w:rsidRPr="00C9434D" w:rsidRDefault="00E25266" w:rsidP="00E25266">
      <w:pPr>
        <w:autoSpaceDE w:val="0"/>
        <w:autoSpaceDN w:val="0"/>
        <w:spacing w:after="120"/>
        <w:ind w:left="992" w:firstLine="425"/>
        <w:jc w:val="both"/>
        <w:rPr>
          <w:rFonts w:ascii="Calibri" w:hAnsi="Calibri" w:cs="Calibri"/>
          <w:i/>
          <w:iCs/>
          <w:sz w:val="22"/>
          <w:szCs w:val="22"/>
        </w:rPr>
      </w:pPr>
    </w:p>
    <w:p w14:paraId="64E5BA89" w14:textId="77777777" w:rsidR="00E25266" w:rsidRPr="00C9434D" w:rsidRDefault="00E25266" w:rsidP="00E25266">
      <w:pPr>
        <w:tabs>
          <w:tab w:val="left" w:pos="4820"/>
          <w:tab w:val="right" w:pos="6663"/>
          <w:tab w:val="right" w:pos="9923"/>
        </w:tabs>
        <w:autoSpaceDE w:val="0"/>
        <w:autoSpaceDN w:val="0"/>
        <w:spacing w:after="120"/>
        <w:rPr>
          <w:rFonts w:ascii="Calibri" w:hAnsi="Calibri" w:cs="Calibri"/>
          <w:sz w:val="22"/>
          <w:szCs w:val="22"/>
        </w:rPr>
      </w:pPr>
      <w:r w:rsidRPr="00C9434D">
        <w:rPr>
          <w:rFonts w:ascii="Calibri" w:hAnsi="Calibri" w:cs="Calibri"/>
          <w:sz w:val="22"/>
          <w:szCs w:val="22"/>
        </w:rPr>
        <w:tab/>
        <w:t xml:space="preserve">Fait à..........................................., </w:t>
      </w:r>
    </w:p>
    <w:p w14:paraId="5C31F7F4" w14:textId="77777777" w:rsidR="00E25266" w:rsidRPr="00C9434D" w:rsidRDefault="00E25266" w:rsidP="00E25266">
      <w:pPr>
        <w:tabs>
          <w:tab w:val="left" w:pos="4820"/>
          <w:tab w:val="right" w:pos="6663"/>
          <w:tab w:val="right" w:pos="9923"/>
        </w:tabs>
        <w:autoSpaceDE w:val="0"/>
        <w:autoSpaceDN w:val="0"/>
        <w:spacing w:after="120"/>
        <w:rPr>
          <w:rFonts w:ascii="Calibri" w:hAnsi="Calibri" w:cs="Calibri"/>
          <w:sz w:val="22"/>
          <w:szCs w:val="22"/>
        </w:rPr>
      </w:pPr>
      <w:r w:rsidRPr="00C9434D">
        <w:rPr>
          <w:rFonts w:ascii="Calibri" w:hAnsi="Calibri" w:cs="Calibri"/>
          <w:sz w:val="22"/>
          <w:szCs w:val="22"/>
        </w:rPr>
        <w:tab/>
        <w:t>le .........................................</w:t>
      </w:r>
    </w:p>
    <w:p w14:paraId="040231D9" w14:textId="77777777" w:rsidR="00E25266" w:rsidRPr="00C9434D" w:rsidRDefault="00E25266" w:rsidP="00E25266">
      <w:pPr>
        <w:tabs>
          <w:tab w:val="left" w:pos="4820"/>
          <w:tab w:val="right" w:pos="6663"/>
          <w:tab w:val="right" w:pos="9923"/>
        </w:tabs>
        <w:autoSpaceDE w:val="0"/>
        <w:autoSpaceDN w:val="0"/>
        <w:spacing w:after="120"/>
        <w:rPr>
          <w:rFonts w:ascii="Calibri" w:hAnsi="Calibri" w:cs="Calibri"/>
          <w:i/>
          <w:iCs/>
          <w:sz w:val="22"/>
          <w:szCs w:val="22"/>
          <w:u w:val="single"/>
        </w:rPr>
      </w:pPr>
      <w:r w:rsidRPr="00C9434D">
        <w:rPr>
          <w:rFonts w:ascii="Calibri" w:hAnsi="Calibri" w:cs="Calibri"/>
          <w:sz w:val="22"/>
          <w:szCs w:val="22"/>
        </w:rPr>
        <w:tab/>
      </w:r>
      <w:r w:rsidRPr="00C9434D">
        <w:rPr>
          <w:rFonts w:ascii="Calibri" w:hAnsi="Calibri" w:cs="Calibri"/>
          <w:sz w:val="22"/>
          <w:szCs w:val="22"/>
          <w:u w:val="single"/>
        </w:rPr>
        <w:t>Prénom, nom et qualité du signataire</w:t>
      </w:r>
    </w:p>
    <w:p w14:paraId="633EFC04" w14:textId="77777777" w:rsidR="00E25266" w:rsidRPr="00C9434D" w:rsidRDefault="00E25266" w:rsidP="00E25266">
      <w:pPr>
        <w:tabs>
          <w:tab w:val="right" w:pos="6663"/>
          <w:tab w:val="right" w:pos="9923"/>
        </w:tabs>
        <w:autoSpaceDE w:val="0"/>
        <w:autoSpaceDN w:val="0"/>
        <w:spacing w:after="120"/>
        <w:rPr>
          <w:rFonts w:ascii="Calibri" w:hAnsi="Calibri" w:cs="Calibri"/>
          <w:i/>
          <w:iCs/>
          <w:sz w:val="22"/>
          <w:szCs w:val="22"/>
        </w:rPr>
      </w:pPr>
    </w:p>
    <w:p w14:paraId="02570969" w14:textId="77777777" w:rsidR="00E25266" w:rsidRPr="00C9434D" w:rsidRDefault="00E25266" w:rsidP="00E25266">
      <w:pPr>
        <w:tabs>
          <w:tab w:val="right" w:pos="6663"/>
          <w:tab w:val="right" w:pos="9923"/>
        </w:tabs>
        <w:autoSpaceDE w:val="0"/>
        <w:autoSpaceDN w:val="0"/>
        <w:spacing w:after="120"/>
        <w:rPr>
          <w:rFonts w:ascii="Calibri" w:hAnsi="Calibri" w:cs="Calibri"/>
          <w:i/>
          <w:iCs/>
          <w:sz w:val="22"/>
          <w:szCs w:val="22"/>
        </w:rPr>
      </w:pPr>
    </w:p>
    <w:p w14:paraId="6010C075" w14:textId="77777777" w:rsidR="00E25266" w:rsidRPr="00C9434D" w:rsidRDefault="00E25266" w:rsidP="00E25266">
      <w:pPr>
        <w:tabs>
          <w:tab w:val="right" w:pos="6663"/>
          <w:tab w:val="right" w:pos="9923"/>
        </w:tabs>
        <w:autoSpaceDE w:val="0"/>
        <w:autoSpaceDN w:val="0"/>
        <w:spacing w:after="120"/>
        <w:rPr>
          <w:rFonts w:ascii="Calibri" w:hAnsi="Calibri" w:cs="Calibri"/>
          <w:sz w:val="22"/>
          <w:szCs w:val="22"/>
        </w:rPr>
      </w:pPr>
    </w:p>
    <w:p w14:paraId="7DB43500" w14:textId="77777777" w:rsidR="00E25266" w:rsidRPr="00C9434D" w:rsidRDefault="00E25266" w:rsidP="00E25266">
      <w:pPr>
        <w:autoSpaceDE w:val="0"/>
        <w:autoSpaceDN w:val="0"/>
        <w:spacing w:after="120"/>
        <w:ind w:left="567"/>
        <w:jc w:val="both"/>
        <w:rPr>
          <w:rFonts w:ascii="Calibri" w:hAnsi="Calibri" w:cs="Calibri"/>
          <w:b/>
          <w:bCs/>
          <w:sz w:val="22"/>
          <w:szCs w:val="22"/>
        </w:rPr>
      </w:pPr>
      <w:r w:rsidRPr="00C9434D">
        <w:rPr>
          <w:rFonts w:ascii="Calibri" w:hAnsi="Calibri" w:cs="Calibri"/>
          <w:b/>
          <w:bCs/>
          <w:sz w:val="22"/>
          <w:szCs w:val="22"/>
        </w:rPr>
        <w:t>- Transmis au représentant de l’Etat le : …………………………..</w:t>
      </w:r>
    </w:p>
    <w:p w14:paraId="05623272" w14:textId="77777777" w:rsidR="00E25266" w:rsidRPr="00C9434D" w:rsidRDefault="00E25266" w:rsidP="00E25266">
      <w:pPr>
        <w:autoSpaceDE w:val="0"/>
        <w:autoSpaceDN w:val="0"/>
        <w:spacing w:after="120"/>
        <w:ind w:left="567"/>
        <w:jc w:val="both"/>
        <w:rPr>
          <w:rFonts w:ascii="Calibri" w:hAnsi="Calibri" w:cs="Calibri"/>
          <w:b/>
          <w:bCs/>
          <w:sz w:val="22"/>
          <w:szCs w:val="22"/>
        </w:rPr>
      </w:pPr>
      <w:r w:rsidRPr="00C9434D">
        <w:rPr>
          <w:rFonts w:ascii="Calibri" w:hAnsi="Calibri" w:cs="Calibri"/>
          <w:b/>
          <w:bCs/>
          <w:sz w:val="22"/>
          <w:szCs w:val="22"/>
        </w:rPr>
        <w:t>- Publié le : ………………………………………………………………</w:t>
      </w:r>
    </w:p>
    <w:p w14:paraId="2335F331" w14:textId="77777777" w:rsidR="00E25266" w:rsidRDefault="00E25266" w:rsidP="00E25266">
      <w:pPr>
        <w:widowControl w:val="0"/>
        <w:autoSpaceDE w:val="0"/>
        <w:autoSpaceDN w:val="0"/>
        <w:adjustRightInd w:val="0"/>
        <w:jc w:val="both"/>
        <w:rPr>
          <w:rFonts w:ascii="Calibri" w:hAnsi="Calibri" w:cs="Calibri"/>
          <w:sz w:val="22"/>
          <w:szCs w:val="22"/>
        </w:rPr>
      </w:pPr>
    </w:p>
    <w:p w14:paraId="67BF65FB" w14:textId="77777777" w:rsidR="00E25266" w:rsidRDefault="00E25266" w:rsidP="00E25266">
      <w:pPr>
        <w:widowControl w:val="0"/>
        <w:autoSpaceDE w:val="0"/>
        <w:autoSpaceDN w:val="0"/>
        <w:adjustRightInd w:val="0"/>
        <w:jc w:val="both"/>
        <w:rPr>
          <w:rFonts w:ascii="Calibri" w:hAnsi="Calibri" w:cs="Calibri"/>
          <w:sz w:val="22"/>
          <w:szCs w:val="22"/>
        </w:rPr>
      </w:pPr>
    </w:p>
    <w:p w14:paraId="34B83D74" w14:textId="77777777" w:rsidR="00E25266" w:rsidRDefault="00E25266" w:rsidP="00E25266">
      <w:pPr>
        <w:widowControl w:val="0"/>
        <w:autoSpaceDE w:val="0"/>
        <w:autoSpaceDN w:val="0"/>
        <w:adjustRightInd w:val="0"/>
        <w:jc w:val="both"/>
        <w:rPr>
          <w:rFonts w:ascii="Calibri" w:hAnsi="Calibri" w:cs="Calibri"/>
          <w:sz w:val="22"/>
          <w:szCs w:val="22"/>
        </w:rPr>
      </w:pPr>
    </w:p>
    <w:p w14:paraId="1B1A5ADE" w14:textId="77777777" w:rsidR="00E25266" w:rsidRDefault="00E25266" w:rsidP="00E25266">
      <w:pPr>
        <w:widowControl w:val="0"/>
        <w:autoSpaceDE w:val="0"/>
        <w:autoSpaceDN w:val="0"/>
        <w:adjustRightInd w:val="0"/>
        <w:jc w:val="both"/>
        <w:rPr>
          <w:rFonts w:ascii="Calibri" w:hAnsi="Calibri" w:cs="Calibri"/>
          <w:sz w:val="22"/>
          <w:szCs w:val="22"/>
        </w:rPr>
      </w:pPr>
    </w:p>
    <w:p w14:paraId="3FFB0A9A" w14:textId="77777777" w:rsidR="00E25266" w:rsidRDefault="00E25266" w:rsidP="00E25266">
      <w:pPr>
        <w:tabs>
          <w:tab w:val="left" w:pos="3402"/>
        </w:tabs>
        <w:jc w:val="both"/>
        <w:rPr>
          <w:rFonts w:ascii="Trebuchet MS" w:eastAsiaTheme="minorHAnsi" w:hAnsi="Trebuchet MS" w:cs="Trebuchet MS"/>
          <w:sz w:val="18"/>
          <w:szCs w:val="18"/>
        </w:rPr>
      </w:pPr>
      <w:r>
        <w:rPr>
          <w:rFonts w:ascii="Trebuchet MS" w:hAnsi="Trebuchet MS" w:cs="Trebuchet MS"/>
          <w:sz w:val="18"/>
          <w:szCs w:val="18"/>
        </w:rPr>
        <w:t xml:space="preserve">Le Maire (ou Le Président) certifie sous sa responsabilité le caractère exécutoire de cet acte. La présente décision peut faire l’objet, dans un délai de deux mois à compter de sa publication et/ou notification, d’un recours contentieux par courrier adressé au Tribunal administratif de Rennes 3, Contour de la Motte, CS 44416, 35044 Rennes Cedex, ou par l'application Télérecours citoyens accessible à partir du site </w:t>
      </w:r>
      <w:hyperlink r:id="rId8" w:history="1">
        <w:r w:rsidRPr="00E25266">
          <w:rPr>
            <w:rStyle w:val="Lienhypertexte"/>
            <w:rFonts w:ascii="Trebuchet MS" w:hAnsi="Trebuchet MS" w:cs="Trebuchet MS"/>
            <w:color w:val="2B3583"/>
            <w:sz w:val="18"/>
            <w:szCs w:val="18"/>
          </w:rPr>
          <w:t>www.telerecours.fr</w:t>
        </w:r>
      </w:hyperlink>
      <w:r w:rsidRPr="00E25266">
        <w:rPr>
          <w:rFonts w:ascii="Trebuchet MS" w:hAnsi="Trebuchet MS" w:cs="Trebuchet MS"/>
          <w:color w:val="2B3583"/>
          <w:sz w:val="18"/>
          <w:szCs w:val="18"/>
        </w:rPr>
        <w:t>.</w:t>
      </w:r>
    </w:p>
    <w:p w14:paraId="3E380121" w14:textId="77777777" w:rsidR="00E25266" w:rsidRPr="009E62FB" w:rsidRDefault="00E25266" w:rsidP="00E25266">
      <w:pPr>
        <w:ind w:left="-75"/>
        <w:jc w:val="both"/>
        <w:rPr>
          <w:rFonts w:ascii="Calibri" w:hAnsi="Calibri" w:cs="Calibri"/>
          <w:sz w:val="22"/>
          <w:szCs w:val="22"/>
        </w:rPr>
      </w:pPr>
    </w:p>
    <w:p w14:paraId="059029CE" w14:textId="77777777" w:rsidR="00E25266" w:rsidRPr="00921824" w:rsidRDefault="00E25266" w:rsidP="00E25266">
      <w:pPr>
        <w:pStyle w:val="VuConsidrant"/>
        <w:spacing w:after="0"/>
        <w:rPr>
          <w:rFonts w:ascii="Calibri" w:eastAsia="Trebuchet MS" w:hAnsi="Calibri" w:cs="Calibri"/>
          <w:kern w:val="1"/>
          <w:sz w:val="22"/>
          <w:szCs w:val="22"/>
          <w:lang w:eastAsia="ar-SA"/>
        </w:rPr>
      </w:pPr>
    </w:p>
    <w:p w14:paraId="059F07FE" w14:textId="0B9C8B91" w:rsidR="00141F40" w:rsidRPr="008D6A14" w:rsidRDefault="00141F40" w:rsidP="00E25266">
      <w:pPr>
        <w:spacing w:line="259" w:lineRule="auto"/>
        <w:jc w:val="both"/>
        <w:rPr>
          <w:rFonts w:cs="Arial"/>
          <w:i/>
          <w:iCs/>
          <w:color w:val="538135" w:themeColor="accent6" w:themeShade="BF"/>
          <w:szCs w:val="20"/>
        </w:rPr>
      </w:pPr>
    </w:p>
    <w:sectPr w:rsidR="00141F40" w:rsidRPr="008D6A14" w:rsidSect="00A642A4">
      <w:headerReference w:type="default" r:id="rId9"/>
      <w:footerReference w:type="default" r:id="rId10"/>
      <w:pgSz w:w="11900" w:h="16840"/>
      <w:pgMar w:top="2291" w:right="851" w:bottom="1276" w:left="1134" w:header="42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E1A6" w14:textId="77777777" w:rsidR="00C17052" w:rsidRDefault="00C17052" w:rsidP="004C7215">
      <w:pPr>
        <w:spacing w:line="240" w:lineRule="auto"/>
      </w:pPr>
      <w:r>
        <w:separator/>
      </w:r>
    </w:p>
    <w:p w14:paraId="120E6E75" w14:textId="77777777" w:rsidR="00C17052" w:rsidRDefault="00C17052"/>
    <w:p w14:paraId="4EB0271D" w14:textId="77777777" w:rsidR="00C17052" w:rsidRDefault="00C17052"/>
  </w:endnote>
  <w:endnote w:type="continuationSeparator" w:id="0">
    <w:p w14:paraId="6E751FCD" w14:textId="77777777" w:rsidR="00C17052" w:rsidRDefault="00C17052" w:rsidP="004C7215">
      <w:pPr>
        <w:spacing w:line="240" w:lineRule="auto"/>
      </w:pPr>
      <w:r>
        <w:continuationSeparator/>
      </w:r>
    </w:p>
    <w:p w14:paraId="1E51E01B" w14:textId="77777777" w:rsidR="00C17052" w:rsidRDefault="00C17052"/>
    <w:p w14:paraId="460F1D30" w14:textId="77777777" w:rsidR="00C17052" w:rsidRDefault="00C17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E6A" w14:textId="77777777" w:rsidR="00823AA4" w:rsidRPr="00A60594" w:rsidRDefault="00B31BAF" w:rsidP="00823AA4">
    <w:pPr>
      <w:pStyle w:val="Pieddepage"/>
      <w:tabs>
        <w:tab w:val="clear" w:pos="9072"/>
      </w:tabs>
      <w:ind w:right="-8"/>
      <w:jc w:val="right"/>
      <w:rPr>
        <w:sz w:val="18"/>
        <w:szCs w:val="18"/>
      </w:rPr>
    </w:pPr>
    <w:r>
      <w:rPr>
        <w:noProof/>
      </w:rPr>
      <w:drawing>
        <wp:anchor distT="0" distB="0" distL="114300" distR="114300" simplePos="0" relativeHeight="251659264" behindDoc="1" locked="0" layoutInCell="1" allowOverlap="1" wp14:anchorId="36F0C5A3" wp14:editId="4DDACFE3">
          <wp:simplePos x="0" y="0"/>
          <wp:positionH relativeFrom="page">
            <wp:posOffset>-219075</wp:posOffset>
          </wp:positionH>
          <wp:positionV relativeFrom="paragraph">
            <wp:posOffset>-307340</wp:posOffset>
          </wp:positionV>
          <wp:extent cx="6438900" cy="663575"/>
          <wp:effectExtent l="0" t="0" r="0" b="0"/>
          <wp:wrapNone/>
          <wp:docPr id="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3AA4">
      <w:rPr>
        <w:sz w:val="18"/>
        <w:szCs w:val="18"/>
      </w:rPr>
      <w:t xml:space="preserve">|  </w:t>
    </w:r>
    <w:r w:rsidR="00823AA4" w:rsidRPr="00A60594">
      <w:rPr>
        <w:sz w:val="18"/>
        <w:szCs w:val="18"/>
      </w:rPr>
      <w:t xml:space="preserve">Page </w:t>
    </w:r>
    <w:r w:rsidR="00823AA4" w:rsidRPr="00A60594">
      <w:rPr>
        <w:b/>
        <w:bCs/>
        <w:sz w:val="18"/>
        <w:szCs w:val="18"/>
      </w:rPr>
      <w:fldChar w:fldCharType="begin"/>
    </w:r>
    <w:r w:rsidR="00823AA4" w:rsidRPr="00A60594">
      <w:rPr>
        <w:b/>
        <w:bCs/>
        <w:sz w:val="18"/>
        <w:szCs w:val="18"/>
      </w:rPr>
      <w:instrText>PAGE</w:instrText>
    </w:r>
    <w:r w:rsidR="00823AA4" w:rsidRPr="00A60594">
      <w:rPr>
        <w:b/>
        <w:bCs/>
        <w:sz w:val="18"/>
        <w:szCs w:val="18"/>
      </w:rPr>
      <w:fldChar w:fldCharType="separate"/>
    </w:r>
    <w:r w:rsidR="00A642A4">
      <w:rPr>
        <w:b/>
        <w:bCs/>
        <w:noProof/>
        <w:sz w:val="18"/>
        <w:szCs w:val="18"/>
      </w:rPr>
      <w:t>1</w:t>
    </w:r>
    <w:r w:rsidR="00823AA4" w:rsidRPr="00A60594">
      <w:rPr>
        <w:b/>
        <w:bCs/>
        <w:sz w:val="18"/>
        <w:szCs w:val="18"/>
      </w:rPr>
      <w:fldChar w:fldCharType="end"/>
    </w:r>
    <w:r w:rsidR="00823AA4" w:rsidRPr="00A60594">
      <w:rPr>
        <w:sz w:val="18"/>
        <w:szCs w:val="18"/>
      </w:rPr>
      <w:t xml:space="preserve"> sur </w:t>
    </w:r>
    <w:r w:rsidR="00823AA4" w:rsidRPr="00A60594">
      <w:rPr>
        <w:b/>
        <w:bCs/>
        <w:sz w:val="18"/>
        <w:szCs w:val="18"/>
      </w:rPr>
      <w:fldChar w:fldCharType="begin"/>
    </w:r>
    <w:r w:rsidR="00823AA4" w:rsidRPr="00A60594">
      <w:rPr>
        <w:b/>
        <w:bCs/>
        <w:sz w:val="18"/>
        <w:szCs w:val="18"/>
      </w:rPr>
      <w:instrText>NUMPAGES</w:instrText>
    </w:r>
    <w:r w:rsidR="00823AA4" w:rsidRPr="00A60594">
      <w:rPr>
        <w:b/>
        <w:bCs/>
        <w:sz w:val="18"/>
        <w:szCs w:val="18"/>
      </w:rPr>
      <w:fldChar w:fldCharType="separate"/>
    </w:r>
    <w:r w:rsidR="00A642A4">
      <w:rPr>
        <w:b/>
        <w:bCs/>
        <w:noProof/>
        <w:sz w:val="18"/>
        <w:szCs w:val="18"/>
      </w:rPr>
      <w:t>2</w:t>
    </w:r>
    <w:r w:rsidR="00823AA4" w:rsidRPr="00A60594">
      <w:rPr>
        <w:b/>
        <w:bCs/>
        <w:sz w:val="18"/>
        <w:szCs w:val="18"/>
      </w:rPr>
      <w:fldChar w:fldCharType="end"/>
    </w:r>
  </w:p>
  <w:p w14:paraId="3EED17D0" w14:textId="77777777" w:rsidR="00AC5191" w:rsidRPr="00823AA4" w:rsidRDefault="00AC5191" w:rsidP="00823A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EA66" w14:textId="77777777" w:rsidR="00C17052" w:rsidRDefault="00C17052" w:rsidP="004C7215">
      <w:pPr>
        <w:spacing w:line="240" w:lineRule="auto"/>
      </w:pPr>
      <w:r>
        <w:separator/>
      </w:r>
    </w:p>
    <w:p w14:paraId="2E0716CF" w14:textId="77777777" w:rsidR="00C17052" w:rsidRDefault="00C17052"/>
    <w:p w14:paraId="6102CF2D" w14:textId="77777777" w:rsidR="00C17052" w:rsidRDefault="00C17052"/>
  </w:footnote>
  <w:footnote w:type="continuationSeparator" w:id="0">
    <w:p w14:paraId="09D7F5F5" w14:textId="77777777" w:rsidR="00C17052" w:rsidRDefault="00C17052" w:rsidP="004C7215">
      <w:pPr>
        <w:spacing w:line="240" w:lineRule="auto"/>
      </w:pPr>
      <w:r>
        <w:continuationSeparator/>
      </w:r>
    </w:p>
    <w:p w14:paraId="3D036749" w14:textId="77777777" w:rsidR="00C17052" w:rsidRDefault="00C17052"/>
    <w:p w14:paraId="469E2699" w14:textId="77777777" w:rsidR="00C17052" w:rsidRDefault="00C17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6B4" w14:textId="7BA88C7B" w:rsidR="00823AA4" w:rsidRPr="0064407C" w:rsidRDefault="00B31BAF" w:rsidP="0064407C">
    <w:pPr>
      <w:pStyle w:val="En-tte"/>
      <w:tabs>
        <w:tab w:val="clear" w:pos="4536"/>
        <w:tab w:val="clear" w:pos="9072"/>
        <w:tab w:val="right" w:pos="9915"/>
      </w:tabs>
    </w:pPr>
    <w:r w:rsidRPr="0064407C">
      <w:rPr>
        <w:noProof/>
      </w:rPr>
      <w:drawing>
        <wp:anchor distT="0" distB="0" distL="114300" distR="114300" simplePos="0" relativeHeight="251658240" behindDoc="0" locked="0" layoutInCell="1" allowOverlap="1" wp14:anchorId="78D18E9C" wp14:editId="1A58ED10">
          <wp:simplePos x="0" y="0"/>
          <wp:positionH relativeFrom="margin">
            <wp:posOffset>0</wp:posOffset>
          </wp:positionH>
          <wp:positionV relativeFrom="paragraph">
            <wp:posOffset>-78105</wp:posOffset>
          </wp:positionV>
          <wp:extent cx="934720" cy="1147445"/>
          <wp:effectExtent l="0" t="0" r="0" b="0"/>
          <wp:wrapNone/>
          <wp:docPr id="4"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07C" w:rsidRPr="0064407C">
      <w:tab/>
    </w:r>
    <w:r w:rsidR="0064407C" w:rsidRPr="0064407C">
      <w:rPr>
        <w:color w:val="2B3583"/>
      </w:rPr>
      <w:t>PJ : 04/12/2024</w:t>
    </w:r>
  </w:p>
  <w:p w14:paraId="57BB86D9" w14:textId="77777777" w:rsidR="00823AA4" w:rsidRDefault="00B31BAF" w:rsidP="00823AA4">
    <w:pPr>
      <w:pStyle w:val="En-tte"/>
    </w:pPr>
    <w:r>
      <w:rPr>
        <w:noProof/>
      </w:rPr>
      <w:drawing>
        <wp:anchor distT="0" distB="0" distL="114300" distR="114300" simplePos="0" relativeHeight="251657216" behindDoc="1" locked="0" layoutInCell="1" allowOverlap="1" wp14:anchorId="608B31FD" wp14:editId="57099312">
          <wp:simplePos x="0" y="0"/>
          <wp:positionH relativeFrom="column">
            <wp:posOffset>1021080</wp:posOffset>
          </wp:positionH>
          <wp:positionV relativeFrom="paragraph">
            <wp:posOffset>89535</wp:posOffset>
          </wp:positionV>
          <wp:extent cx="5938520" cy="612140"/>
          <wp:effectExtent l="0" t="0" r="0" b="0"/>
          <wp:wrapNone/>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1C68" w14:textId="77777777" w:rsidR="00823AA4" w:rsidRDefault="00B31BAF" w:rsidP="00823AA4">
    <w:pPr>
      <w:pStyle w:val="En-tte"/>
    </w:pPr>
    <w:r>
      <w:rPr>
        <w:noProof/>
      </w:rPr>
      <mc:AlternateContent>
        <mc:Choice Requires="wps">
          <w:drawing>
            <wp:anchor distT="0" distB="0" distL="114300" distR="114300" simplePos="0" relativeHeight="251656192" behindDoc="0" locked="0" layoutInCell="1" allowOverlap="1" wp14:anchorId="255C036A" wp14:editId="55FBC63C">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71552F1E" w14:textId="0E59D6CD"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de délibération</w:t>
                          </w:r>
                          <w:r w:rsidR="00510A39">
                            <w:rPr>
                              <w:rFonts w:cs="Arial"/>
                              <w:b/>
                              <w:color w:val="FFFFFF"/>
                              <w:sz w:val="30"/>
                              <w:szCs w:val="30"/>
                            </w:rPr>
                            <w:t xml:space="preserve"> à adapter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036A"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71552F1E" w14:textId="0E59D6CD"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de délibération</w:t>
                    </w:r>
                    <w:r w:rsidR="00510A39">
                      <w:rPr>
                        <w:rFonts w:cs="Arial"/>
                        <w:b/>
                        <w:color w:val="FFFFFF"/>
                        <w:sz w:val="30"/>
                        <w:szCs w:val="30"/>
                      </w:rPr>
                      <w:t xml:space="preserve"> à adapter</w:t>
                    </w:r>
                  </w:p>
                </w:txbxContent>
              </v:textbox>
              <w10:wrap anchorx="page"/>
            </v:shape>
          </w:pict>
        </mc:Fallback>
      </mc:AlternateContent>
    </w:r>
  </w:p>
  <w:p w14:paraId="071B9900" w14:textId="77777777" w:rsidR="00823AA4" w:rsidRDefault="00823AA4" w:rsidP="00823AA4">
    <w:pPr>
      <w:pStyle w:val="En-tte"/>
    </w:pPr>
  </w:p>
  <w:p w14:paraId="48C958F6" w14:textId="77777777" w:rsidR="00823AA4" w:rsidRDefault="00823AA4" w:rsidP="00823AA4">
    <w:pPr>
      <w:pStyle w:val="En-tte"/>
    </w:pPr>
  </w:p>
  <w:p w14:paraId="6F66A58A" w14:textId="77777777" w:rsidR="00823AA4" w:rsidRDefault="00823AA4" w:rsidP="00823AA4">
    <w:pPr>
      <w:pStyle w:val="En-tte"/>
    </w:pPr>
  </w:p>
  <w:p w14:paraId="4FE9869C" w14:textId="77777777" w:rsidR="00823AA4" w:rsidRDefault="00823AA4" w:rsidP="00823AA4">
    <w:pPr>
      <w:pStyle w:val="En-tte"/>
    </w:pPr>
  </w:p>
  <w:p w14:paraId="4CDDE2AB" w14:textId="77777777" w:rsidR="00823AA4" w:rsidRDefault="00823AA4" w:rsidP="00823AA4">
    <w:pPr>
      <w:pStyle w:val="En-tte"/>
    </w:pPr>
  </w:p>
  <w:p w14:paraId="774D8559" w14:textId="77777777" w:rsidR="00AC5191" w:rsidRPr="00823AA4" w:rsidRDefault="00AC5191" w:rsidP="00823A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63.75pt;height:63.75pt" o:bullet="t">
        <v:imagedata r:id="rId1" o:title="virgule-verte"/>
      </v:shape>
    </w:pict>
  </w:numPicBullet>
  <w:abstractNum w:abstractNumId="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2D67E4"/>
    <w:multiLevelType w:val="hybridMultilevel"/>
    <w:tmpl w:val="BBB2477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17060095"/>
    <w:multiLevelType w:val="hybridMultilevel"/>
    <w:tmpl w:val="E01E8E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103051"/>
    <w:multiLevelType w:val="hybridMultilevel"/>
    <w:tmpl w:val="C23C0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C31FD5"/>
    <w:multiLevelType w:val="hybridMultilevel"/>
    <w:tmpl w:val="3CF60D92"/>
    <w:lvl w:ilvl="0" w:tplc="ECD8AF52">
      <w:numFmt w:val="bullet"/>
      <w:lvlText w:val="-"/>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D56CD6"/>
    <w:multiLevelType w:val="hybridMultilevel"/>
    <w:tmpl w:val="34448A46"/>
    <w:lvl w:ilvl="0" w:tplc="30325FC0">
      <w:numFmt w:val="bullet"/>
      <w:lvlText w:val="-"/>
      <w:lvlJc w:val="left"/>
      <w:pPr>
        <w:ind w:left="2136" w:hanging="360"/>
      </w:pPr>
      <w:rPr>
        <w:rFonts w:ascii="Tahoma" w:eastAsia="Times New Roman" w:hAnsi="Tahoma" w:cs="Tahoma"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9"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num w:numId="1" w16cid:durableId="1289894547">
    <w:abstractNumId w:val="9"/>
  </w:num>
  <w:num w:numId="2" w16cid:durableId="1033993876">
    <w:abstractNumId w:val="7"/>
  </w:num>
  <w:num w:numId="3" w16cid:durableId="80375657">
    <w:abstractNumId w:val="10"/>
  </w:num>
  <w:num w:numId="4" w16cid:durableId="1382286677">
    <w:abstractNumId w:val="0"/>
  </w:num>
  <w:num w:numId="5" w16cid:durableId="76446245">
    <w:abstractNumId w:val="4"/>
  </w:num>
  <w:num w:numId="6" w16cid:durableId="554119740">
    <w:abstractNumId w:val="3"/>
  </w:num>
  <w:num w:numId="7" w16cid:durableId="2035959058">
    <w:abstractNumId w:val="2"/>
  </w:num>
  <w:num w:numId="8" w16cid:durableId="1642299217">
    <w:abstractNumId w:val="6"/>
  </w:num>
  <w:num w:numId="9" w16cid:durableId="395319806">
    <w:abstractNumId w:val="5"/>
  </w:num>
  <w:num w:numId="10" w16cid:durableId="2013338593">
    <w:abstractNumId w:val="1"/>
  </w:num>
  <w:num w:numId="11" w16cid:durableId="113779670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8582E"/>
    <w:rsid w:val="000C3C18"/>
    <w:rsid w:val="000D1107"/>
    <w:rsid w:val="000F2290"/>
    <w:rsid w:val="0010090C"/>
    <w:rsid w:val="001010F1"/>
    <w:rsid w:val="00105EA1"/>
    <w:rsid w:val="0014006A"/>
    <w:rsid w:val="001407E1"/>
    <w:rsid w:val="00141F40"/>
    <w:rsid w:val="001662D7"/>
    <w:rsid w:val="001C5CA0"/>
    <w:rsid w:val="00204041"/>
    <w:rsid w:val="00217182"/>
    <w:rsid w:val="00217649"/>
    <w:rsid w:val="00223160"/>
    <w:rsid w:val="00260CB1"/>
    <w:rsid w:val="00281654"/>
    <w:rsid w:val="00286695"/>
    <w:rsid w:val="002F71C8"/>
    <w:rsid w:val="00303424"/>
    <w:rsid w:val="00313572"/>
    <w:rsid w:val="0032172C"/>
    <w:rsid w:val="00330F80"/>
    <w:rsid w:val="0033659A"/>
    <w:rsid w:val="00341E8C"/>
    <w:rsid w:val="0036637B"/>
    <w:rsid w:val="003C4D77"/>
    <w:rsid w:val="0040390E"/>
    <w:rsid w:val="004329FB"/>
    <w:rsid w:val="00441118"/>
    <w:rsid w:val="00463971"/>
    <w:rsid w:val="00487A66"/>
    <w:rsid w:val="004C7215"/>
    <w:rsid w:val="004D12F1"/>
    <w:rsid w:val="00510A39"/>
    <w:rsid w:val="00525F12"/>
    <w:rsid w:val="00560259"/>
    <w:rsid w:val="00561611"/>
    <w:rsid w:val="005C19FE"/>
    <w:rsid w:val="0063589B"/>
    <w:rsid w:val="0064407C"/>
    <w:rsid w:val="0068417A"/>
    <w:rsid w:val="006C65AF"/>
    <w:rsid w:val="006D3DC0"/>
    <w:rsid w:val="00727AE0"/>
    <w:rsid w:val="00753F70"/>
    <w:rsid w:val="0075500D"/>
    <w:rsid w:val="007741CA"/>
    <w:rsid w:val="0078230D"/>
    <w:rsid w:val="007F00FD"/>
    <w:rsid w:val="007F52FB"/>
    <w:rsid w:val="008013BD"/>
    <w:rsid w:val="0080604F"/>
    <w:rsid w:val="00823AA4"/>
    <w:rsid w:val="00852235"/>
    <w:rsid w:val="008836A1"/>
    <w:rsid w:val="00895CF0"/>
    <w:rsid w:val="008D6A14"/>
    <w:rsid w:val="00927E3E"/>
    <w:rsid w:val="009561C6"/>
    <w:rsid w:val="009604BF"/>
    <w:rsid w:val="0096158F"/>
    <w:rsid w:val="00966983"/>
    <w:rsid w:val="00A212E7"/>
    <w:rsid w:val="00A3475C"/>
    <w:rsid w:val="00A642A4"/>
    <w:rsid w:val="00A809A7"/>
    <w:rsid w:val="00A911BB"/>
    <w:rsid w:val="00AC5191"/>
    <w:rsid w:val="00AC72F0"/>
    <w:rsid w:val="00AE151D"/>
    <w:rsid w:val="00AE1D90"/>
    <w:rsid w:val="00B071B6"/>
    <w:rsid w:val="00B12AD1"/>
    <w:rsid w:val="00B23393"/>
    <w:rsid w:val="00B31BAF"/>
    <w:rsid w:val="00B544AB"/>
    <w:rsid w:val="00B8005B"/>
    <w:rsid w:val="00BD4971"/>
    <w:rsid w:val="00C1152D"/>
    <w:rsid w:val="00C17052"/>
    <w:rsid w:val="00C5204D"/>
    <w:rsid w:val="00C640CC"/>
    <w:rsid w:val="00C809B4"/>
    <w:rsid w:val="00C860F5"/>
    <w:rsid w:val="00CB3F3B"/>
    <w:rsid w:val="00CF18D6"/>
    <w:rsid w:val="00D26FBB"/>
    <w:rsid w:val="00D57ABB"/>
    <w:rsid w:val="00DD40ED"/>
    <w:rsid w:val="00E25266"/>
    <w:rsid w:val="00E5502E"/>
    <w:rsid w:val="00E76B52"/>
    <w:rsid w:val="00EA04C0"/>
    <w:rsid w:val="00EF752B"/>
    <w:rsid w:val="00EF75AA"/>
    <w:rsid w:val="00F55951"/>
    <w:rsid w:val="00FD16D4"/>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2"/>
    </o:shapelayout>
  </w:shapeDefaults>
  <w:decimalSymbol w:val=","/>
  <w:listSeparator w:val=";"/>
  <w14:docId w14:val="23801933"/>
  <w14:defaultImageDpi w14:val="300"/>
  <w15:chartTrackingRefBased/>
  <w15:docId w15:val="{2A1BA5BE-DD65-4BC5-83F8-32412F12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A642A4"/>
    <w:pPr>
      <w:keepNext/>
      <w:keepLines/>
      <w:spacing w:before="320" w:after="320"/>
      <w:outlineLvl w:val="0"/>
    </w:pPr>
    <w:rPr>
      <w:rFonts w:eastAsia="MS Gothic"/>
      <w:b/>
      <w:bCs/>
      <w:color w:val="2B3583"/>
      <w:sz w:val="40"/>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A642A4"/>
    <w:rPr>
      <w:rFonts w:ascii="Arial" w:eastAsia="MS Gothic" w:hAnsi="Arial"/>
      <w:b/>
      <w:bCs/>
      <w:color w:val="2B3583"/>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1"/>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customStyle="1" w:styleId="Emphaseple">
    <w:name w:val="Emphase pâle"/>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customStyle="1" w:styleId="Emphaseintense">
    <w:name w:val="Emphase intense"/>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2"/>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Cs w:val="24"/>
    </w:rPr>
  </w:style>
  <w:style w:type="paragraph" w:styleId="Citationintense">
    <w:name w:val="Intense Quote"/>
    <w:basedOn w:val="Normal"/>
    <w:next w:val="Normal"/>
    <w:link w:val="CitationintenseCar"/>
    <w:uiPriority w:val="30"/>
    <w:qFormat/>
    <w:rsid w:val="00895CF0"/>
    <w:pPr>
      <w:numPr>
        <w:numId w:val="3"/>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Cs w:val="24"/>
    </w:rPr>
  </w:style>
  <w:style w:type="character" w:customStyle="1" w:styleId="Rfrenceple">
    <w:name w:val="Référence pâl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5"/>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4"/>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after="120" w:line="480" w:lineRule="auto"/>
    </w:pPr>
  </w:style>
  <w:style w:type="character" w:customStyle="1" w:styleId="Corpsdetexte2Car">
    <w:name w:val="Corps de texte 2 Car"/>
    <w:link w:val="Corpsdetexte2"/>
    <w:uiPriority w:val="99"/>
    <w:rsid w:val="00E5502E"/>
    <w:rPr>
      <w:rFonts w:ascii="Arial" w:hAnsi="Arial"/>
      <w:szCs w:val="24"/>
    </w:rPr>
  </w:style>
  <w:style w:type="paragraph" w:customStyle="1" w:styleId="recours">
    <w:name w:val="recours"/>
    <w:basedOn w:val="Normal"/>
    <w:rsid w:val="00525F12"/>
    <w:pPr>
      <w:suppressAutoHyphens/>
      <w:autoSpaceDE w:val="0"/>
      <w:spacing w:line="240" w:lineRule="auto"/>
      <w:ind w:left="284" w:right="6095"/>
      <w:jc w:val="both"/>
    </w:pPr>
    <w:rPr>
      <w:rFonts w:ascii="Tahoma" w:eastAsia="Times New Roman" w:hAnsi="Tahoma" w:cs="Arial"/>
      <w:color w:val="007EA1"/>
      <w:sz w:val="16"/>
      <w:szCs w:val="16"/>
      <w:lang w:eastAsia="ar-SA"/>
    </w:rPr>
  </w:style>
  <w:style w:type="paragraph" w:customStyle="1" w:styleId="articlecontenu">
    <w:name w:val="article : contenu"/>
    <w:basedOn w:val="Normal"/>
    <w:rsid w:val="00525F12"/>
    <w:pPr>
      <w:autoSpaceDE w:val="0"/>
      <w:autoSpaceDN w:val="0"/>
      <w:spacing w:after="140" w:line="240" w:lineRule="auto"/>
      <w:ind w:firstLine="567"/>
      <w:jc w:val="both"/>
    </w:pPr>
    <w:rPr>
      <w:rFonts w:ascii="Tahoma" w:eastAsia="Times New Roman" w:hAnsi="Tahoma" w:cs="Arial"/>
      <w:color w:val="007EA1"/>
      <w:szCs w:val="20"/>
    </w:rPr>
  </w:style>
  <w:style w:type="paragraph" w:customStyle="1" w:styleId="Ontvotladelib">
    <w:name w:val="Ont voté la delib"/>
    <w:basedOn w:val="Normal"/>
    <w:rsid w:val="00141F40"/>
    <w:pPr>
      <w:autoSpaceDE w:val="0"/>
      <w:autoSpaceDN w:val="0"/>
      <w:spacing w:after="140" w:line="240" w:lineRule="auto"/>
      <w:jc w:val="both"/>
    </w:pPr>
    <w:rPr>
      <w:rFonts w:eastAsia="Times New Roman" w:cs="Arial"/>
      <w:szCs w:val="20"/>
    </w:rPr>
  </w:style>
  <w:style w:type="character" w:styleId="Mentionnonrsolue">
    <w:name w:val="Unresolved Mention"/>
    <w:basedOn w:val="Policepardfaut"/>
    <w:uiPriority w:val="99"/>
    <w:semiHidden/>
    <w:unhideWhenUsed/>
    <w:rsid w:val="00141F40"/>
    <w:rPr>
      <w:color w:val="605E5C"/>
      <w:shd w:val="clear" w:color="auto" w:fill="E1DFDD"/>
    </w:rPr>
  </w:style>
  <w:style w:type="paragraph" w:styleId="Corpsdetexte">
    <w:name w:val="Body Text"/>
    <w:basedOn w:val="Normal"/>
    <w:link w:val="CorpsdetexteCar"/>
    <w:uiPriority w:val="99"/>
    <w:unhideWhenUsed/>
    <w:rsid w:val="00F55951"/>
    <w:pPr>
      <w:spacing w:after="120"/>
    </w:pPr>
  </w:style>
  <w:style w:type="character" w:customStyle="1" w:styleId="CorpsdetexteCar">
    <w:name w:val="Corps de texte Car"/>
    <w:basedOn w:val="Policepardfaut"/>
    <w:link w:val="Corpsdetexte"/>
    <w:uiPriority w:val="99"/>
    <w:rsid w:val="00F55951"/>
    <w:rPr>
      <w:rFonts w:ascii="Arial" w:hAnsi="Arial"/>
      <w:szCs w:val="24"/>
    </w:rPr>
  </w:style>
  <w:style w:type="paragraph" w:customStyle="1" w:styleId="LeMairerappellepropose">
    <w:name w:val="Le Maire rappelle/propose"/>
    <w:basedOn w:val="Normal"/>
    <w:rsid w:val="00510A39"/>
    <w:pPr>
      <w:spacing w:before="240" w:after="240" w:line="240" w:lineRule="auto"/>
      <w:jc w:val="both"/>
    </w:pPr>
    <w:rPr>
      <w:rFonts w:eastAsia="Times New Roman"/>
      <w:b/>
      <w:szCs w:val="20"/>
    </w:rPr>
  </w:style>
  <w:style w:type="paragraph" w:customStyle="1" w:styleId="VuConsidrant">
    <w:name w:val="Vu.Considérant"/>
    <w:basedOn w:val="Normal"/>
    <w:rsid w:val="00510A39"/>
    <w:pPr>
      <w:spacing w:after="140" w:line="240" w:lineRule="auto"/>
      <w:jc w:val="both"/>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6503">
      <w:bodyDiv w:val="1"/>
      <w:marLeft w:val="0"/>
      <w:marRight w:val="0"/>
      <w:marTop w:val="0"/>
      <w:marBottom w:val="0"/>
      <w:divBdr>
        <w:top w:val="none" w:sz="0" w:space="0" w:color="auto"/>
        <w:left w:val="none" w:sz="0" w:space="0" w:color="auto"/>
        <w:bottom w:val="none" w:sz="0" w:space="0" w:color="auto"/>
        <w:right w:val="none" w:sz="0" w:space="0" w:color="auto"/>
      </w:divBdr>
    </w:div>
    <w:div w:id="241985868">
      <w:bodyDiv w:val="1"/>
      <w:marLeft w:val="0"/>
      <w:marRight w:val="0"/>
      <w:marTop w:val="0"/>
      <w:marBottom w:val="0"/>
      <w:divBdr>
        <w:top w:val="none" w:sz="0" w:space="0" w:color="auto"/>
        <w:left w:val="none" w:sz="0" w:space="0" w:color="auto"/>
        <w:bottom w:val="none" w:sz="0" w:space="0" w:color="auto"/>
        <w:right w:val="none" w:sz="0" w:space="0" w:color="auto"/>
      </w:divBdr>
    </w:div>
    <w:div w:id="497967206">
      <w:bodyDiv w:val="1"/>
      <w:marLeft w:val="0"/>
      <w:marRight w:val="0"/>
      <w:marTop w:val="0"/>
      <w:marBottom w:val="0"/>
      <w:divBdr>
        <w:top w:val="none" w:sz="0" w:space="0" w:color="auto"/>
        <w:left w:val="none" w:sz="0" w:space="0" w:color="auto"/>
        <w:bottom w:val="none" w:sz="0" w:space="0" w:color="auto"/>
        <w:right w:val="none" w:sz="0" w:space="0" w:color="auto"/>
      </w:divBdr>
    </w:div>
    <w:div w:id="19136550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breton\Downloads\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60DF-F422-4C1C-995B-C8033F0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modele-arretes.dotx</Template>
  <TotalTime>80</TotalTime>
  <Pages>4</Pages>
  <Words>958</Words>
  <Characters>5270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6216</CharactersWithSpaces>
  <SharedDoc>false</SharedDoc>
  <HLinks>
    <vt:vector size="6" baseType="variant">
      <vt:variant>
        <vt:i4>7143540</vt:i4>
      </vt:variant>
      <vt:variant>
        <vt:i4>3</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GOUPIL Marie</dc:creator>
  <cp:keywords/>
  <cp:lastModifiedBy>DUVAL Michael</cp:lastModifiedBy>
  <cp:revision>8</cp:revision>
  <cp:lastPrinted>2014-01-28T13:31:00Z</cp:lastPrinted>
  <dcterms:created xsi:type="dcterms:W3CDTF">2024-12-09T13:26:00Z</dcterms:created>
  <dcterms:modified xsi:type="dcterms:W3CDTF">2024-12-09T15:27:00Z</dcterms:modified>
</cp:coreProperties>
</file>