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94" w:rsidRPr="00221CED" w:rsidRDefault="00010C7C" w:rsidP="00010C7C">
      <w:pPr>
        <w:tabs>
          <w:tab w:val="right" w:pos="9923"/>
        </w:tabs>
        <w:spacing w:before="120" w:after="120" w:line="240" w:lineRule="auto"/>
        <w:ind w:right="-992"/>
        <w:rPr>
          <w:rStyle w:val="Titredulivr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285B9" wp14:editId="2990B19F">
                <wp:simplePos x="0" y="0"/>
                <wp:positionH relativeFrom="margin">
                  <wp:posOffset>4406265</wp:posOffset>
                </wp:positionH>
                <wp:positionV relativeFrom="paragraph">
                  <wp:posOffset>-285169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46.95pt;margin-top:-22.45pt;width:143.25pt;height:1in;rotation:-804471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594" w:rsidRPr="00221CED">
        <w:rPr>
          <w:rStyle w:val="Titredulivre"/>
        </w:rPr>
        <w:t>DÉPARTEMENT DU MORBIHAN</w:t>
      </w:r>
    </w:p>
    <w:p w:rsidR="00A60594" w:rsidRPr="00221CED" w:rsidRDefault="00A60594" w:rsidP="00010C7C">
      <w:pPr>
        <w:tabs>
          <w:tab w:val="right" w:leader="dot" w:pos="3969"/>
        </w:tabs>
        <w:spacing w:before="120"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010C7C">
      <w:pPr>
        <w:spacing w:before="120" w:after="120"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010C7C">
      <w:pPr>
        <w:pStyle w:val="Titre"/>
        <w:numPr>
          <w:ilvl w:val="0"/>
          <w:numId w:val="0"/>
        </w:numPr>
        <w:spacing w:before="240" w:after="240" w:line="276" w:lineRule="auto"/>
        <w:jc w:val="center"/>
        <w:rPr>
          <w:color w:val="2B3583"/>
        </w:rPr>
      </w:pPr>
      <w:r w:rsidRPr="00A60594">
        <w:rPr>
          <w:color w:val="2B3583"/>
        </w:rPr>
        <w:t xml:space="preserve">Arrêté </w:t>
      </w:r>
      <w:r w:rsidR="00010C7C">
        <w:rPr>
          <w:color w:val="2B3583"/>
        </w:rPr>
        <w:t>de service non fait</w:t>
      </w:r>
    </w:p>
    <w:p w:rsidR="0057556A" w:rsidRDefault="0057556A" w:rsidP="0057556A">
      <w:r w:rsidRPr="00170A3C">
        <w:t xml:space="preserve">Le Maire </w:t>
      </w:r>
      <w:r w:rsidRPr="003D488A">
        <w:rPr>
          <w:b/>
          <w:u w:val="single"/>
        </w:rPr>
        <w:t>OU</w:t>
      </w:r>
      <w:r>
        <w:t xml:space="preserve"> Le Président ;</w:t>
      </w:r>
    </w:p>
    <w:p w:rsidR="0057556A" w:rsidRPr="00F94334" w:rsidRDefault="0057556A" w:rsidP="0057556A"/>
    <w:p w:rsidR="0057556A" w:rsidRPr="001E2CF4" w:rsidRDefault="0057556A" w:rsidP="0057556A">
      <w:r w:rsidRPr="0015546D">
        <w:t xml:space="preserve">VU </w:t>
      </w:r>
      <w:r>
        <w:t xml:space="preserve">le Code Général de la Fonction Publique, notamment </w:t>
      </w:r>
      <w:r w:rsidR="00010C7C">
        <w:t>l’article L712-1</w:t>
      </w:r>
      <w:r w:rsidRPr="0015546D">
        <w:t xml:space="preserve"> ;</w:t>
      </w:r>
    </w:p>
    <w:p w:rsidR="00010C7C" w:rsidRDefault="00010C7C" w:rsidP="00010C7C">
      <w:pPr>
        <w:spacing w:before="240" w:after="240"/>
      </w:pPr>
      <w:r>
        <w:t xml:space="preserve">CONSIDÉRANT l'absence non justifiée de M </w:t>
      </w:r>
      <w:r w:rsidRPr="00E01D14">
        <w:rPr>
          <w:i/>
        </w:rPr>
        <w:t>(nom–prénom–grade)</w:t>
      </w:r>
      <w:r>
        <w:t xml:space="preserve">, …………………………………… ……………………………………………………….. </w:t>
      </w:r>
      <w:proofErr w:type="gramStart"/>
      <w:r>
        <w:t>à</w:t>
      </w:r>
      <w:proofErr w:type="gramEnd"/>
      <w:r>
        <w:t xml:space="preserve"> compter du ……………………………………. jusqu'au ……………………………… </w:t>
      </w:r>
    </w:p>
    <w:p w:rsidR="00A60594" w:rsidRPr="00A60594" w:rsidRDefault="00A60594" w:rsidP="00010C7C">
      <w:pPr>
        <w:pStyle w:val="Titre1"/>
        <w:spacing w:before="120" w:after="120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35088D">
        <w:rPr>
          <w:rFonts w:cs="Arial"/>
        </w:rPr>
        <w:t>E</w:t>
      </w:r>
    </w:p>
    <w:p w:rsidR="00010C7C" w:rsidRDefault="0057556A" w:rsidP="00010C7C">
      <w:pPr>
        <w:spacing w:before="120" w:after="120"/>
        <w:ind w:left="1276" w:hanging="1276"/>
      </w:pPr>
      <w:r w:rsidRPr="00476193">
        <w:rPr>
          <w:b/>
          <w:i/>
          <w:u w:val="single"/>
        </w:rPr>
        <w:t>ARTICLE 1</w:t>
      </w:r>
      <w:r w:rsidRPr="00476193">
        <w:rPr>
          <w:b/>
          <w:i/>
          <w:u w:val="single"/>
          <w:vertAlign w:val="superscript"/>
        </w:rPr>
        <w:t>er</w:t>
      </w:r>
      <w:r w:rsidRPr="00476193">
        <w:rPr>
          <w:b/>
          <w:i/>
        </w:rPr>
        <w:t xml:space="preserve"> :</w:t>
      </w:r>
      <w:r>
        <w:rPr>
          <w:b/>
          <w:i/>
        </w:rPr>
        <w:t xml:space="preserve">  </w:t>
      </w:r>
      <w:r w:rsidRPr="00476193">
        <w:t xml:space="preserve"> </w:t>
      </w:r>
      <w:r w:rsidR="00010C7C">
        <w:t xml:space="preserve">En l'absence de service fait, M </w:t>
      </w:r>
      <w:r w:rsidR="00010C7C" w:rsidRPr="00386C39">
        <w:rPr>
          <w:i/>
        </w:rPr>
        <w:t xml:space="preserve">(nom–prénom–grade) </w:t>
      </w:r>
      <w:r w:rsidR="00010C7C">
        <w:t xml:space="preserve">…………………………….. ………………………………………….. </w:t>
      </w:r>
      <w:proofErr w:type="gramStart"/>
      <w:r w:rsidR="00010C7C">
        <w:t>ne</w:t>
      </w:r>
      <w:proofErr w:type="gramEnd"/>
      <w:r w:rsidR="00010C7C">
        <w:t xml:space="preserve"> percevra aucune rémunération du ……………………………………………. au ………………………………………………….</w:t>
      </w:r>
    </w:p>
    <w:p w:rsidR="00010C7C" w:rsidRDefault="00010C7C" w:rsidP="00010C7C">
      <w:pPr>
        <w:spacing w:before="120" w:after="120"/>
        <w:ind w:left="1276"/>
      </w:pPr>
      <w:r>
        <w:t>Cette période ne sera pas prise en compte pour l'avancement d'échelon, l'avancement de grade et la retraite.</w:t>
      </w:r>
    </w:p>
    <w:p w:rsidR="0057556A" w:rsidRPr="00915935" w:rsidRDefault="00010C7C" w:rsidP="00010C7C">
      <w:pPr>
        <w:spacing w:before="120" w:after="120"/>
        <w:ind w:left="1418" w:hanging="1418"/>
      </w:pPr>
      <w:r>
        <w:rPr>
          <w:b/>
          <w:i/>
          <w:u w:val="single"/>
        </w:rPr>
        <w:t>ARTICLE 2</w:t>
      </w:r>
      <w:r w:rsidR="0057556A" w:rsidRPr="00476193">
        <w:rPr>
          <w:b/>
          <w:i/>
        </w:rPr>
        <w:t> :</w:t>
      </w:r>
      <w:r w:rsidR="0057556A" w:rsidRPr="00476193">
        <w:t xml:space="preserve"> </w:t>
      </w:r>
      <w:r w:rsidR="0057556A">
        <w:t xml:space="preserve">    </w:t>
      </w:r>
      <w:r w:rsidR="0057556A" w:rsidRPr="00381A6A">
        <w:t>Le présent arrêté sera notifié à l’intéressé</w:t>
      </w:r>
      <w:r w:rsidR="0057556A" w:rsidRPr="00381A6A">
        <w:rPr>
          <w:i/>
        </w:rPr>
        <w:t>(e)</w:t>
      </w:r>
      <w:r w:rsidR="0057556A" w:rsidRPr="00381A6A">
        <w:t xml:space="preserve">. </w:t>
      </w:r>
    </w:p>
    <w:p w:rsidR="0057556A" w:rsidRPr="00381A6A" w:rsidRDefault="0057556A" w:rsidP="00010C7C">
      <w:pPr>
        <w:spacing w:before="120" w:after="120"/>
        <w:ind w:firstLine="1418"/>
      </w:pPr>
      <w:r w:rsidRPr="00381A6A">
        <w:t>Ampliation sera adressée aux :</w:t>
      </w:r>
    </w:p>
    <w:p w:rsidR="0057556A" w:rsidRPr="00381A6A" w:rsidRDefault="0057556A" w:rsidP="00010C7C">
      <w:pPr>
        <w:numPr>
          <w:ilvl w:val="0"/>
          <w:numId w:val="6"/>
        </w:numPr>
        <w:spacing w:before="120" w:after="120" w:line="276" w:lineRule="auto"/>
        <w:contextualSpacing/>
      </w:pPr>
      <w:r w:rsidRPr="00381A6A">
        <w:t>Président du centre de gestion de la fonction publique territoriale du Morbihan.</w:t>
      </w:r>
    </w:p>
    <w:p w:rsidR="0057556A" w:rsidRDefault="00F525A3" w:rsidP="00010C7C">
      <w:pPr>
        <w:numPr>
          <w:ilvl w:val="0"/>
          <w:numId w:val="6"/>
        </w:numPr>
        <w:spacing w:before="120" w:after="120" w:line="276" w:lineRule="auto"/>
        <w:contextualSpacing/>
      </w:pPr>
      <w:r>
        <w:t>C</w:t>
      </w:r>
      <w:r w:rsidR="0057556A" w:rsidRPr="00381A6A">
        <w:t xml:space="preserve">omptable de la collectivité </w:t>
      </w:r>
      <w:r w:rsidR="0057556A" w:rsidRPr="00381A6A">
        <w:rPr>
          <w:i/>
        </w:rPr>
        <w:t>(ou de l’établissement)</w:t>
      </w:r>
      <w:r w:rsidR="0057556A" w:rsidRPr="00381A6A">
        <w:t>.</w:t>
      </w:r>
    </w:p>
    <w:p w:rsidR="0057556A" w:rsidRPr="00476193" w:rsidRDefault="0057556A" w:rsidP="0057556A">
      <w:pPr>
        <w:tabs>
          <w:tab w:val="left" w:pos="1418"/>
          <w:tab w:val="right" w:leader="dot" w:pos="9923"/>
        </w:tabs>
        <w:spacing w:before="240"/>
        <w:ind w:right="-853" w:firstLine="5103"/>
      </w:pPr>
      <w:bookmarkStart w:id="0" w:name="_GoBack"/>
      <w:bookmarkEnd w:id="0"/>
      <w:r w:rsidRPr="00476193">
        <w:t>Fait à ………………….., le …………………….,</w:t>
      </w:r>
    </w:p>
    <w:p w:rsidR="0057556A" w:rsidRPr="00476193" w:rsidRDefault="0057556A" w:rsidP="0057556A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57556A" w:rsidRPr="00653751" w:rsidRDefault="0057556A" w:rsidP="0057556A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57556A" w:rsidRPr="00A361F3" w:rsidRDefault="0057556A" w:rsidP="0057556A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57556A" w:rsidRPr="00A361F3" w:rsidRDefault="0057556A" w:rsidP="0057556A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57556A" w:rsidRDefault="0057556A" w:rsidP="00095BF5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57556A" w:rsidRPr="00010C7C" w:rsidRDefault="0057556A" w:rsidP="00010C7C">
      <w:pPr>
        <w:spacing w:line="240" w:lineRule="auto"/>
        <w:ind w:right="5387"/>
        <w:jc w:val="both"/>
        <w:rPr>
          <w:sz w:val="16"/>
          <w:szCs w:val="16"/>
        </w:rPr>
      </w:pPr>
      <w:r w:rsidRPr="005D7219">
        <w:rPr>
          <w:sz w:val="16"/>
          <w:szCs w:val="16"/>
        </w:rPr>
        <w:t>Le tribunal administratif peut aussi être saisi par l’application informatique « </w:t>
      </w:r>
      <w:proofErr w:type="spellStart"/>
      <w:r w:rsidRPr="005D7219">
        <w:rPr>
          <w:sz w:val="16"/>
          <w:szCs w:val="16"/>
        </w:rPr>
        <w:t>Télérecours</w:t>
      </w:r>
      <w:proofErr w:type="spellEnd"/>
      <w:r w:rsidRPr="005D7219">
        <w:rPr>
          <w:sz w:val="16"/>
          <w:szCs w:val="16"/>
        </w:rPr>
        <w:t xml:space="preserve"> Citoyens » accessible par le site internet wwww.telerecours.fr </w:t>
      </w:r>
    </w:p>
    <w:p w:rsidR="0057556A" w:rsidRPr="00A361F3" w:rsidRDefault="0057556A" w:rsidP="0057556A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A60594" w:rsidRDefault="0057556A" w:rsidP="00010C7C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sectPr w:rsidR="00A60594" w:rsidSect="00415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7C" w:rsidRDefault="00010C7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6E76FE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6E76FE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7C" w:rsidRDefault="00010C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7C" w:rsidRDefault="00010C7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A3" w:rsidRPr="00F525A3" w:rsidRDefault="00F525A3" w:rsidP="00F525A3">
    <w:pPr>
      <w:tabs>
        <w:tab w:val="center" w:pos="4536"/>
        <w:tab w:val="right" w:pos="9072"/>
      </w:tabs>
      <w:spacing w:line="240" w:lineRule="auto"/>
    </w:pPr>
    <w:r w:rsidRPr="00F525A3">
      <w:rPr>
        <w:noProof/>
      </w:rPr>
      <w:drawing>
        <wp:anchor distT="0" distB="0" distL="114300" distR="114300" simplePos="0" relativeHeight="251665408" behindDoc="0" locked="0" layoutInCell="1" allowOverlap="1" wp14:anchorId="316C16D2" wp14:editId="1AB43C5A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25A3" w:rsidRPr="00F525A3" w:rsidRDefault="00F525A3" w:rsidP="00F525A3">
    <w:pPr>
      <w:tabs>
        <w:tab w:val="center" w:pos="4536"/>
        <w:tab w:val="right" w:pos="9072"/>
      </w:tabs>
      <w:spacing w:line="240" w:lineRule="auto"/>
    </w:pPr>
    <w:r w:rsidRPr="00F525A3">
      <w:rPr>
        <w:noProof/>
      </w:rPr>
      <w:drawing>
        <wp:anchor distT="0" distB="0" distL="114300" distR="114300" simplePos="0" relativeHeight="251664384" behindDoc="1" locked="0" layoutInCell="1" allowOverlap="1" wp14:anchorId="0F7BF5CE" wp14:editId="2191A0A7">
          <wp:simplePos x="0" y="0"/>
          <wp:positionH relativeFrom="column">
            <wp:posOffset>927312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25A3" w:rsidRPr="00F525A3" w:rsidRDefault="00F525A3" w:rsidP="00F525A3">
    <w:pPr>
      <w:tabs>
        <w:tab w:val="center" w:pos="4536"/>
        <w:tab w:val="right" w:pos="9072"/>
      </w:tabs>
      <w:spacing w:line="240" w:lineRule="auto"/>
    </w:pPr>
    <w:r w:rsidRPr="00F525A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CCDEB6" wp14:editId="5088E739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5A3" w:rsidRPr="00A60594" w:rsidRDefault="00F525A3" w:rsidP="00F525A3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 w:rsidR="00010C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décembre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F525A3" w:rsidRPr="00A60594" w:rsidRDefault="00F525A3" w:rsidP="00F525A3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 w:rsidR="00010C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décembre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F525A3" w:rsidRPr="00F525A3" w:rsidRDefault="00F525A3" w:rsidP="00F525A3">
    <w:pPr>
      <w:tabs>
        <w:tab w:val="center" w:pos="4536"/>
        <w:tab w:val="right" w:pos="9072"/>
      </w:tabs>
      <w:spacing w:line="240" w:lineRule="auto"/>
    </w:pPr>
  </w:p>
  <w:p w:rsidR="00F525A3" w:rsidRPr="00F525A3" w:rsidRDefault="00F525A3" w:rsidP="00F525A3">
    <w:pPr>
      <w:tabs>
        <w:tab w:val="center" w:pos="4536"/>
        <w:tab w:val="right" w:pos="9072"/>
      </w:tabs>
      <w:spacing w:line="240" w:lineRule="auto"/>
    </w:pPr>
  </w:p>
  <w:p w:rsidR="00F525A3" w:rsidRPr="00F525A3" w:rsidRDefault="00F525A3" w:rsidP="00F525A3">
    <w:pPr>
      <w:tabs>
        <w:tab w:val="center" w:pos="4536"/>
        <w:tab w:val="right" w:pos="9072"/>
      </w:tabs>
      <w:spacing w:line="240" w:lineRule="auto"/>
    </w:pPr>
  </w:p>
  <w:p w:rsidR="00F525A3" w:rsidRPr="00F525A3" w:rsidRDefault="00F525A3" w:rsidP="00F525A3">
    <w:pPr>
      <w:tabs>
        <w:tab w:val="center" w:pos="4536"/>
        <w:tab w:val="right" w:pos="9072"/>
      </w:tabs>
      <w:spacing w:line="240" w:lineRule="auto"/>
    </w:pPr>
  </w:p>
  <w:p w:rsidR="00F525A3" w:rsidRDefault="00F525A3" w:rsidP="00F525A3">
    <w:pPr>
      <w:tabs>
        <w:tab w:val="center" w:pos="4536"/>
        <w:tab w:val="right" w:pos="9072"/>
      </w:tabs>
      <w:spacing w:line="240" w:lineRule="auto"/>
    </w:pPr>
  </w:p>
  <w:p w:rsidR="00010C7C" w:rsidRPr="00F525A3" w:rsidRDefault="00010C7C" w:rsidP="00F525A3">
    <w:pP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7C" w:rsidRDefault="00010C7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4.45pt;height:64.45pt" o:bullet="t">
        <v:imagedata r:id="rId1" o:title="virgule-verte"/>
      </v:shape>
    </w:pict>
  </w:numPicBullet>
  <w:abstractNum w:abstractNumId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10C7C"/>
    <w:rsid w:val="00095BF5"/>
    <w:rsid w:val="000E3E0E"/>
    <w:rsid w:val="0035088D"/>
    <w:rsid w:val="00410EC6"/>
    <w:rsid w:val="00415B41"/>
    <w:rsid w:val="004971E9"/>
    <w:rsid w:val="004B1DDE"/>
    <w:rsid w:val="0057556A"/>
    <w:rsid w:val="005827B9"/>
    <w:rsid w:val="005E5E72"/>
    <w:rsid w:val="006038C4"/>
    <w:rsid w:val="006E76FE"/>
    <w:rsid w:val="007E6307"/>
    <w:rsid w:val="009257F1"/>
    <w:rsid w:val="0097396A"/>
    <w:rsid w:val="009E4CEA"/>
    <w:rsid w:val="009F03A5"/>
    <w:rsid w:val="00A31F5A"/>
    <w:rsid w:val="00A60594"/>
    <w:rsid w:val="00A6474E"/>
    <w:rsid w:val="00AF3DF7"/>
    <w:rsid w:val="00B527D3"/>
    <w:rsid w:val="00C05719"/>
    <w:rsid w:val="00CA2FFA"/>
    <w:rsid w:val="00E87674"/>
    <w:rsid w:val="00EA4952"/>
    <w:rsid w:val="00F525A3"/>
    <w:rsid w:val="00F8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3</cp:revision>
  <dcterms:created xsi:type="dcterms:W3CDTF">2022-12-09T12:59:00Z</dcterms:created>
  <dcterms:modified xsi:type="dcterms:W3CDTF">2022-12-09T13:08:00Z</dcterms:modified>
</cp:coreProperties>
</file>