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697BB7CE" w14:textId="77777777" w:rsidR="006B0DA9" w:rsidRPr="006B0DA9" w:rsidRDefault="00996AA0" w:rsidP="006B0DA9">
            <w:pPr>
              <w:pStyle w:val="Corpsdetexte"/>
              <w:tabs>
                <w:tab w:val="left" w:pos="4536"/>
              </w:tabs>
              <w:spacing w:after="0"/>
              <w:ind w:left="454"/>
              <w:jc w:val="center"/>
              <w:rPr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6B0DA9" w:rsidRPr="006B0DA9">
              <w:rPr>
                <w:b/>
                <w:bCs/>
                <w:color w:val="2B3583"/>
                <w:sz w:val="24"/>
              </w:rPr>
              <w:t>portant détermination des lignes directrices de gestion RH</w:t>
            </w:r>
          </w:p>
          <w:p w14:paraId="15D695D8" w14:textId="4A473DA4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5EEECA1C" w14:textId="77777777" w:rsidR="006B0DA9" w:rsidRDefault="006B0DA9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</w:p>
    <w:p w14:paraId="6E7443C1" w14:textId="77777777" w:rsidR="006B0DA9" w:rsidRDefault="006B0DA9" w:rsidP="006B0DA9">
      <w:pPr>
        <w:rPr>
          <w:rFonts w:asciiTheme="minorHAnsi" w:hAnsiTheme="minorHAnsi" w:cstheme="minorHAnsi"/>
          <w:sz w:val="22"/>
          <w:szCs w:val="22"/>
        </w:rPr>
      </w:pPr>
      <w:r w:rsidRPr="006B0DA9">
        <w:rPr>
          <w:rFonts w:asciiTheme="minorHAnsi" w:hAnsiTheme="minorHAnsi" w:cstheme="minorHAnsi"/>
          <w:sz w:val="22"/>
          <w:szCs w:val="22"/>
        </w:rPr>
        <w:t xml:space="preserve">Vu le code général de la fonction publique, </w:t>
      </w:r>
    </w:p>
    <w:p w14:paraId="3AC592A8" w14:textId="77777777" w:rsidR="006B0DA9" w:rsidRDefault="006B0DA9" w:rsidP="006B0DA9">
      <w:pPr>
        <w:rPr>
          <w:rFonts w:asciiTheme="minorHAnsi" w:hAnsiTheme="minorHAnsi" w:cstheme="minorHAnsi"/>
          <w:sz w:val="22"/>
          <w:szCs w:val="22"/>
        </w:rPr>
      </w:pPr>
    </w:p>
    <w:p w14:paraId="19FC7F06" w14:textId="7D582D0F" w:rsidR="006B0DA9" w:rsidRPr="006B0DA9" w:rsidRDefault="006B0DA9" w:rsidP="006B0DA9">
      <w:pPr>
        <w:rPr>
          <w:rFonts w:asciiTheme="minorHAnsi" w:hAnsiTheme="minorHAnsi" w:cstheme="minorHAnsi"/>
          <w:sz w:val="22"/>
          <w:szCs w:val="22"/>
        </w:rPr>
      </w:pPr>
      <w:r w:rsidRPr="006B0DA9">
        <w:rPr>
          <w:rFonts w:asciiTheme="minorHAnsi" w:hAnsiTheme="minorHAnsi" w:cstheme="minorHAnsi"/>
          <w:sz w:val="22"/>
          <w:szCs w:val="22"/>
        </w:rPr>
        <w:t>Vu la loi 2019-828 du 6 août 2019 de transformation de la fonction publique et notamment l’article 30 ;</w:t>
      </w:r>
    </w:p>
    <w:p w14:paraId="06A1BDDC" w14:textId="77777777" w:rsidR="006B0DA9" w:rsidRPr="006B0DA9" w:rsidRDefault="006B0DA9" w:rsidP="006B0DA9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FD48A3" w14:textId="77777777" w:rsidR="006B0DA9" w:rsidRPr="006B0DA9" w:rsidRDefault="006B0DA9" w:rsidP="006B0DA9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0DA9">
        <w:rPr>
          <w:rFonts w:asciiTheme="minorHAnsi" w:hAnsiTheme="minorHAnsi" w:cstheme="minorHAnsi"/>
          <w:sz w:val="22"/>
          <w:szCs w:val="22"/>
        </w:rPr>
        <w:t>Vu le décret n°2019-1265 du 29 novembre 2019 relatif aux lignes directrices de gestion et à l’évolution des attributions des commissions administratives paritaires ;</w:t>
      </w:r>
    </w:p>
    <w:p w14:paraId="230A9D4A" w14:textId="77777777" w:rsidR="006B0DA9" w:rsidRPr="006B0DA9" w:rsidRDefault="006B0DA9" w:rsidP="006B0DA9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E4D335" w14:textId="393CF3A9" w:rsidR="00996AA0" w:rsidRDefault="00996AA0" w:rsidP="00996AA0">
      <w:pPr>
        <w:rPr>
          <w:rFonts w:asciiTheme="minorHAnsi" w:hAnsiTheme="minorHAnsi" w:cstheme="minorHAnsi"/>
          <w:sz w:val="22"/>
          <w:szCs w:val="22"/>
        </w:rPr>
      </w:pPr>
      <w:r w:rsidRPr="006B0DA9">
        <w:rPr>
          <w:rFonts w:asciiTheme="minorHAnsi" w:hAnsiTheme="minorHAnsi" w:cstheme="minorHAnsi"/>
          <w:sz w:val="22"/>
          <w:szCs w:val="22"/>
        </w:rPr>
        <w:t xml:space="preserve">Vu </w:t>
      </w:r>
      <w:r w:rsidR="006B0DA9">
        <w:rPr>
          <w:rFonts w:asciiTheme="minorHAnsi" w:hAnsiTheme="minorHAnsi" w:cstheme="minorHAnsi"/>
          <w:sz w:val="22"/>
          <w:szCs w:val="22"/>
        </w:rPr>
        <w:t xml:space="preserve">l’avis du comité social territorial en date </w:t>
      </w:r>
      <w:proofErr w:type="gramStart"/>
      <w:r w:rsidR="006B0DA9">
        <w:rPr>
          <w:rFonts w:asciiTheme="minorHAnsi" w:hAnsiTheme="minorHAnsi" w:cstheme="minorHAnsi"/>
          <w:sz w:val="22"/>
          <w:szCs w:val="22"/>
        </w:rPr>
        <w:t>du….</w:t>
      </w:r>
      <w:proofErr w:type="gramEnd"/>
      <w:r w:rsidRPr="006B0DA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08AABF7" w14:textId="77777777" w:rsidR="006B0DA9" w:rsidRDefault="006B0DA9" w:rsidP="00996AA0">
      <w:pPr>
        <w:rPr>
          <w:rFonts w:asciiTheme="minorHAnsi" w:hAnsiTheme="minorHAnsi" w:cstheme="minorHAnsi"/>
          <w:sz w:val="22"/>
          <w:szCs w:val="22"/>
        </w:rPr>
      </w:pPr>
    </w:p>
    <w:p w14:paraId="29888C89" w14:textId="3D449F9E" w:rsidR="006B0DA9" w:rsidRDefault="006B0DA9" w:rsidP="00996A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Vu le budget,</w:t>
      </w: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12740F0E" w14:textId="77777777" w:rsidR="006B0DA9" w:rsidRPr="006B0DA9" w:rsidRDefault="00996AA0" w:rsidP="006B0DA9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Pr="0068231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B0DA9" w:rsidRPr="006B0DA9">
        <w:rPr>
          <w:rFonts w:ascii="Calibri" w:hAnsi="Calibri" w:cs="Calibri"/>
          <w:sz w:val="22"/>
          <w:szCs w:val="22"/>
        </w:rPr>
        <w:t>La mise en œuvre de la stratégie de pilotage des ressources humaines et des orientations générales en matière de promotion et de valorisation des parcours des agents sont applicables à compter du ………….</w:t>
      </w:r>
    </w:p>
    <w:p w14:paraId="09724E2D" w14:textId="77777777" w:rsidR="006B0DA9" w:rsidRPr="006B0DA9" w:rsidRDefault="006B0DA9" w:rsidP="006B0DA9">
      <w:pPr>
        <w:jc w:val="both"/>
        <w:rPr>
          <w:rFonts w:ascii="Calibri" w:hAnsi="Calibri" w:cs="Calibri"/>
          <w:sz w:val="22"/>
          <w:szCs w:val="22"/>
        </w:rPr>
      </w:pPr>
    </w:p>
    <w:p w14:paraId="012DCFC5" w14:textId="77777777" w:rsidR="006B0DA9" w:rsidRPr="006B0DA9" w:rsidRDefault="006B0DA9" w:rsidP="006B0DA9">
      <w:pPr>
        <w:jc w:val="both"/>
        <w:rPr>
          <w:rFonts w:ascii="Calibri" w:hAnsi="Calibri" w:cs="Calibri"/>
          <w:sz w:val="22"/>
          <w:szCs w:val="22"/>
        </w:rPr>
      </w:pPr>
      <w:r w:rsidRPr="006B0DA9">
        <w:rPr>
          <w:rFonts w:ascii="Calibri" w:hAnsi="Calibri" w:cs="Calibri"/>
          <w:sz w:val="22"/>
          <w:szCs w:val="22"/>
        </w:rPr>
        <w:t>Les lignes directrices de gestion des ressources humaines de la collectivité sont présentées dans le document annexé.</w:t>
      </w:r>
    </w:p>
    <w:p w14:paraId="747A75CC" w14:textId="77777777" w:rsidR="00996AA0" w:rsidRDefault="00996AA0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16EAB1" w14:textId="654E2170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 xml:space="preserve"> : </w:t>
      </w:r>
      <w:r w:rsidR="006B0DA9" w:rsidRPr="006B0DA9">
        <w:rPr>
          <w:rFonts w:ascii="Calibri" w:hAnsi="Calibri" w:cs="Calibri"/>
          <w:sz w:val="22"/>
          <w:szCs w:val="22"/>
        </w:rPr>
        <w:t>Les lignes directrices de gestion sont établies pour une durée pluriannuelle qui ne peut excéder six années et sont révisables à tout moment</w:t>
      </w:r>
    </w:p>
    <w:p w14:paraId="4788C743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6A3FAC87" w:rsidR="00996AA0" w:rsidRPr="00682316" w:rsidRDefault="00996AA0" w:rsidP="006B0DA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 xml:space="preserve">Article </w:t>
      </w:r>
      <w:r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 : </w:t>
      </w:r>
      <w:r w:rsidR="006B0DA9">
        <w:rPr>
          <w:rFonts w:ascii="Calibri" w:hAnsi="Calibri" w:cs="Calibri"/>
          <w:color w:val="000000"/>
          <w:sz w:val="22"/>
          <w:szCs w:val="22"/>
        </w:rPr>
        <w:t>L</w:t>
      </w:r>
      <w:r w:rsidRPr="0069640D">
        <w:rPr>
          <w:rFonts w:ascii="Calibri" w:hAnsi="Calibri" w:cs="Calibri"/>
          <w:color w:val="000000"/>
          <w:sz w:val="22"/>
          <w:szCs w:val="22"/>
        </w:rPr>
        <w:t>e Directeur Général des services</w:t>
      </w:r>
      <w:r w:rsidR="006B0DA9">
        <w:rPr>
          <w:rFonts w:ascii="Calibri" w:hAnsi="Calibri" w:cs="Calibri"/>
          <w:color w:val="000000"/>
          <w:sz w:val="22"/>
          <w:szCs w:val="22"/>
        </w:rPr>
        <w:t xml:space="preserve"> et le comptable sont </w:t>
      </w:r>
      <w:r w:rsidRPr="0069640D">
        <w:rPr>
          <w:rFonts w:ascii="Calibri" w:hAnsi="Calibri" w:cs="Calibri"/>
          <w:color w:val="000000"/>
          <w:sz w:val="22"/>
          <w:szCs w:val="22"/>
        </w:rPr>
        <w:t>chargé</w:t>
      </w:r>
      <w:r w:rsidR="006B0DA9">
        <w:rPr>
          <w:rFonts w:ascii="Calibri" w:hAnsi="Calibri" w:cs="Calibri"/>
          <w:color w:val="000000"/>
          <w:sz w:val="22"/>
          <w:szCs w:val="22"/>
        </w:rPr>
        <w:t>s chacun en ce qui les concerne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231374FF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6B0DA9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lastRenderedPageBreak/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2DA4BA9D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36230449" w14:textId="215DFC4C" w:rsidR="00996AA0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p w14:paraId="1647B8D2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40637786" w14:textId="77777777" w:rsidR="006B0DA9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F4A85E5" w14:textId="77777777" w:rsidR="006B0DA9" w:rsidRPr="00682316" w:rsidRDefault="006B0DA9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7777777"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3589B"/>
    <w:rsid w:val="0064407C"/>
    <w:rsid w:val="0068417A"/>
    <w:rsid w:val="006B0DA9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23A3D"/>
    <w:rsid w:val="00927E3E"/>
    <w:rsid w:val="009561C6"/>
    <w:rsid w:val="0096158F"/>
    <w:rsid w:val="00966983"/>
    <w:rsid w:val="00996AA0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F18D6"/>
    <w:rsid w:val="00D26FBB"/>
    <w:rsid w:val="00D57ABB"/>
    <w:rsid w:val="00D61C9C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3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2684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LE BRETON Caroline</cp:lastModifiedBy>
  <cp:revision>3</cp:revision>
  <cp:lastPrinted>2014-01-28T13:31:00Z</cp:lastPrinted>
  <dcterms:created xsi:type="dcterms:W3CDTF">2024-12-04T11:01:00Z</dcterms:created>
  <dcterms:modified xsi:type="dcterms:W3CDTF">2024-12-04T11:07:00Z</dcterms:modified>
</cp:coreProperties>
</file>