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4B7C" w:rsidRDefault="00D77CF1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Modèle de délibération </w:t>
      </w:r>
    </w:p>
    <w:p w:rsidR="00C74B7C" w:rsidRDefault="00C74B7C">
      <w:pPr>
        <w:rPr>
          <w:rFonts w:ascii="Trebuchet MS" w:hAnsi="Trebuchet MS"/>
        </w:rPr>
      </w:pPr>
    </w:p>
    <w:p w:rsidR="00C74B7C" w:rsidRDefault="00C74B7C">
      <w:pPr>
        <w:rPr>
          <w:rFonts w:ascii="Trebuchet MS" w:hAnsi="Trebuchet MS"/>
        </w:rPr>
      </w:pPr>
    </w:p>
    <w:p w:rsidR="00553BE8" w:rsidRDefault="00D77CF1" w:rsidP="00F43CB2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/>
          <w:b/>
          <w:bCs/>
        </w:rPr>
        <w:t>Création</w:t>
      </w:r>
      <w:r w:rsidR="00F43CB2">
        <w:rPr>
          <w:rFonts w:ascii="Trebuchet MS" w:hAnsi="Trebuchet MS"/>
          <w:b/>
          <w:bCs/>
        </w:rPr>
        <w:t xml:space="preserve"> d'un poste non permanent pour </w:t>
      </w:r>
      <w:r w:rsidRPr="00F43CB2">
        <w:rPr>
          <w:rFonts w:ascii="Trebuchet MS" w:hAnsi="Trebuchet MS"/>
          <w:b/>
          <w:bCs/>
        </w:rPr>
        <w:t xml:space="preserve">un accroissement temporaire ou saisonnier </w:t>
      </w:r>
      <w:r w:rsidRPr="008A26BD">
        <w:rPr>
          <w:rFonts w:ascii="Trebuchet MS" w:hAnsi="Trebuchet MS"/>
          <w:b/>
          <w:bCs/>
        </w:rPr>
        <w:t>d'activité</w:t>
      </w:r>
      <w:r w:rsidR="001656DA" w:rsidRPr="008A26BD">
        <w:rPr>
          <w:rFonts w:ascii="Trebuchet MS" w:hAnsi="Trebuchet MS"/>
          <w:b/>
          <w:bCs/>
        </w:rPr>
        <w:t xml:space="preserve"> </w:t>
      </w:r>
      <w:r w:rsidR="001656DA" w:rsidRPr="008A26BD">
        <w:rPr>
          <w:rFonts w:ascii="Trebuchet MS" w:hAnsi="Trebuchet MS" w:cs="Trebuchet MS"/>
          <w:b/>
          <w:bCs/>
        </w:rPr>
        <w:t xml:space="preserve">(A/B/C) </w:t>
      </w:r>
    </w:p>
    <w:p w:rsidR="00C74B7C" w:rsidRPr="00F43CB2" w:rsidRDefault="001656DA" w:rsidP="00F43CB2">
      <w:pPr>
        <w:pBdr>
          <w:top w:val="none" w:sz="1" w:space="1" w:color="000000"/>
          <w:left w:val="none" w:sz="1" w:space="1" w:color="000000"/>
          <w:bottom w:val="none" w:sz="1" w:space="1" w:color="000000"/>
          <w:right w:val="none" w:sz="1" w:space="1" w:color="000000"/>
        </w:pBdr>
        <w:jc w:val="center"/>
        <w:rPr>
          <w:rFonts w:ascii="Trebuchet MS" w:hAnsi="Trebuchet MS"/>
        </w:rPr>
      </w:pPr>
      <w:r w:rsidRPr="008A26BD">
        <w:rPr>
          <w:rFonts w:ascii="Trebuchet MS" w:hAnsi="Trebuchet MS"/>
          <w:i/>
          <w:sz w:val="21"/>
          <w:szCs w:val="21"/>
        </w:rPr>
        <w:t>(</w:t>
      </w:r>
      <w:proofErr w:type="gramStart"/>
      <w:r w:rsidRPr="008A26BD">
        <w:rPr>
          <w:rFonts w:ascii="Trebuchet MS" w:hAnsi="Trebuchet MS"/>
          <w:i/>
          <w:sz w:val="21"/>
          <w:szCs w:val="21"/>
        </w:rPr>
        <w:t>articles</w:t>
      </w:r>
      <w:proofErr w:type="gramEnd"/>
      <w:r w:rsidRPr="008A26BD">
        <w:rPr>
          <w:rFonts w:ascii="Trebuchet MS" w:hAnsi="Trebuchet MS"/>
          <w:i/>
          <w:sz w:val="21"/>
          <w:szCs w:val="21"/>
        </w:rPr>
        <w:t xml:space="preserve"> </w:t>
      </w:r>
      <w:r w:rsidR="001523EB">
        <w:rPr>
          <w:rFonts w:ascii="Trebuchet MS" w:hAnsi="Trebuchet MS"/>
          <w:i/>
          <w:sz w:val="21"/>
          <w:szCs w:val="21"/>
        </w:rPr>
        <w:t>L. 332-23-1° et L. 332-23-2° du Code général de la fonction publique</w:t>
      </w:r>
      <w:r w:rsidRPr="008A26BD">
        <w:rPr>
          <w:rFonts w:ascii="Trebuchet MS" w:hAnsi="Trebuchet MS"/>
          <w:i/>
          <w:sz w:val="21"/>
          <w:szCs w:val="21"/>
        </w:rPr>
        <w:t>)</w:t>
      </w:r>
    </w:p>
    <w:p w:rsidR="00C74B7C" w:rsidRDefault="00C74B7C">
      <w:pPr>
        <w:rPr>
          <w:rFonts w:ascii="Trebuchet MS" w:hAnsi="Trebuchet MS"/>
          <w:sz w:val="21"/>
          <w:szCs w:val="21"/>
        </w:rPr>
      </w:pPr>
    </w:p>
    <w:p w:rsidR="00C74B7C" w:rsidRDefault="00D77CF1">
      <w:pPr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Dans quel cas utiliser ce modèle ?</w:t>
      </w:r>
    </w:p>
    <w:p w:rsidR="00C74B7C" w:rsidRDefault="00C74B7C">
      <w:pPr>
        <w:jc w:val="center"/>
        <w:rPr>
          <w:rFonts w:ascii="Trebuchet MS" w:hAnsi="Trebuchet MS"/>
          <w:sz w:val="21"/>
          <w:szCs w:val="21"/>
        </w:rPr>
      </w:pPr>
    </w:p>
    <w:p w:rsidR="00C74B7C" w:rsidRPr="008A26BD" w:rsidRDefault="00D77CF1" w:rsidP="008A26BD">
      <w:pPr>
        <w:jc w:val="both"/>
        <w:rPr>
          <w:rFonts w:ascii="Trebuchet MS" w:hAnsi="Trebuchet MS"/>
          <w:sz w:val="21"/>
          <w:szCs w:val="21"/>
          <w:highlight w:val="cyan"/>
        </w:rPr>
      </w:pPr>
      <w:r w:rsidRPr="008A26BD">
        <w:rPr>
          <w:rFonts w:ascii="Trebuchet MS" w:hAnsi="Trebuchet MS"/>
          <w:sz w:val="21"/>
          <w:szCs w:val="21"/>
        </w:rPr>
        <w:t xml:space="preserve">Pour </w:t>
      </w:r>
      <w:r w:rsidRPr="008A26BD">
        <w:rPr>
          <w:rFonts w:ascii="Trebuchet MS" w:eastAsia="Century Gothic" w:hAnsi="Trebuchet MS" w:cs="Century Gothic"/>
          <w:sz w:val="21"/>
          <w:szCs w:val="21"/>
        </w:rPr>
        <w:t xml:space="preserve">le </w:t>
      </w:r>
      <w:r w:rsidR="00C12975" w:rsidRPr="008A26BD">
        <w:rPr>
          <w:rFonts w:ascii="Trebuchet MS" w:eastAsia="Century Gothic" w:hAnsi="Trebuchet MS" w:cs="Century Gothic"/>
          <w:sz w:val="21"/>
          <w:szCs w:val="21"/>
        </w:rPr>
        <w:t>recrutement d’un agent contractuel en cas d’accroissement temporaire d’activité ou d’accroissement s</w:t>
      </w:r>
      <w:r w:rsidR="00F43CB2" w:rsidRPr="008A26BD">
        <w:rPr>
          <w:rFonts w:ascii="Trebuchet MS" w:eastAsia="Century Gothic" w:hAnsi="Trebuchet MS" w:cs="Century Gothic"/>
          <w:sz w:val="21"/>
          <w:szCs w:val="21"/>
        </w:rPr>
        <w:t xml:space="preserve">aisonnier d’activité </w:t>
      </w:r>
    </w:p>
    <w:p w:rsidR="00C74B7C" w:rsidRDefault="00C74B7C">
      <w:pPr>
        <w:jc w:val="center"/>
        <w:rPr>
          <w:rFonts w:ascii="Trebuchet MS" w:hAnsi="Trebuchet MS"/>
          <w:sz w:val="21"/>
          <w:szCs w:val="21"/>
        </w:rPr>
      </w:pPr>
    </w:p>
    <w:p w:rsidR="00C74B7C" w:rsidRDefault="00C74B7C">
      <w:pPr>
        <w:rPr>
          <w:rFonts w:ascii="Trebuchet MS" w:hAnsi="Trebuchet MS"/>
          <w:sz w:val="21"/>
          <w:szCs w:val="21"/>
        </w:rPr>
      </w:pP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Le ............……... </w:t>
      </w:r>
      <w:r>
        <w:rPr>
          <w:rFonts w:ascii="Trebuchet MS" w:hAnsi="Trebuchet MS" w:cs="Tahoma"/>
          <w:i/>
          <w:iCs/>
          <w:sz w:val="21"/>
          <w:szCs w:val="21"/>
        </w:rPr>
        <w:t>(</w:t>
      </w:r>
      <w:proofErr w:type="gramStart"/>
      <w:r>
        <w:rPr>
          <w:rFonts w:ascii="Trebuchet MS" w:hAnsi="Trebuchet MS" w:cs="Tahoma"/>
          <w:i/>
          <w:iCs/>
          <w:sz w:val="21"/>
          <w:szCs w:val="21"/>
        </w:rPr>
        <w:t>date</w:t>
      </w:r>
      <w:proofErr w:type="gramEnd"/>
      <w:r>
        <w:rPr>
          <w:rFonts w:ascii="Trebuchet MS" w:hAnsi="Trebuchet MS" w:cs="Tahoma"/>
          <w:i/>
          <w:iCs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 xml:space="preserve">, à ...........………............. </w:t>
      </w:r>
      <w:r>
        <w:rPr>
          <w:rFonts w:ascii="Trebuchet MS" w:hAnsi="Trebuchet MS" w:cs="Tahoma"/>
          <w:i/>
          <w:iCs/>
          <w:sz w:val="21"/>
          <w:szCs w:val="21"/>
        </w:rPr>
        <w:t>(</w:t>
      </w:r>
      <w:proofErr w:type="gramStart"/>
      <w:r>
        <w:rPr>
          <w:rFonts w:ascii="Trebuchet MS" w:hAnsi="Trebuchet MS" w:cs="Tahoma"/>
          <w:i/>
          <w:iCs/>
          <w:sz w:val="21"/>
          <w:szCs w:val="21"/>
        </w:rPr>
        <w:t>heure</w:t>
      </w:r>
      <w:proofErr w:type="gramEnd"/>
      <w:r>
        <w:rPr>
          <w:rFonts w:ascii="Trebuchet MS" w:hAnsi="Trebuchet MS" w:cs="Tahoma"/>
          <w:i/>
          <w:iCs/>
          <w:sz w:val="21"/>
          <w:szCs w:val="21"/>
        </w:rPr>
        <w:t>)</w:t>
      </w:r>
      <w:r>
        <w:rPr>
          <w:rFonts w:ascii="Trebuchet MS" w:hAnsi="Trebuchet MS" w:cs="Tahoma"/>
          <w:sz w:val="21"/>
          <w:szCs w:val="21"/>
        </w:rPr>
        <w:t>, en ..............</w:t>
      </w:r>
      <w:r w:rsidR="001656DA">
        <w:rPr>
          <w:rFonts w:ascii="Trebuchet MS" w:hAnsi="Trebuchet MS" w:cs="Tahoma"/>
          <w:sz w:val="21"/>
          <w:szCs w:val="21"/>
        </w:rPr>
        <w:t xml:space="preserve">............................ </w:t>
      </w:r>
      <w:r>
        <w:rPr>
          <w:rFonts w:ascii="Trebuchet MS" w:hAnsi="Trebuchet MS" w:cs="Tahoma"/>
          <w:i/>
          <w:iCs/>
          <w:sz w:val="21"/>
          <w:szCs w:val="21"/>
        </w:rPr>
        <w:t>(lieu)</w:t>
      </w:r>
      <w:r>
        <w:rPr>
          <w:rFonts w:ascii="Trebuchet MS" w:hAnsi="Trebuchet MS" w:cs="Tahoma"/>
          <w:sz w:val="21"/>
          <w:szCs w:val="21"/>
        </w:rPr>
        <w:t xml:space="preserve"> se sont réunis les membres du Conseil Municipal </w:t>
      </w:r>
      <w:r>
        <w:rPr>
          <w:rFonts w:ascii="Trebuchet MS" w:hAnsi="Trebuchet MS" w:cs="Tahoma"/>
          <w:i/>
          <w:iCs/>
          <w:sz w:val="21"/>
          <w:szCs w:val="21"/>
        </w:rPr>
        <w:t>(ou autre assemblée délibérante)</w:t>
      </w:r>
      <w:r>
        <w:rPr>
          <w:rFonts w:ascii="Trebuchet MS" w:hAnsi="Trebuchet MS" w:cs="Tahoma"/>
          <w:sz w:val="21"/>
          <w:szCs w:val="21"/>
        </w:rPr>
        <w:t xml:space="preserve">, se sont réunis sous la présidence de </w:t>
      </w:r>
      <w:proofErr w:type="gramStart"/>
      <w:r>
        <w:rPr>
          <w:rFonts w:ascii="Trebuchet MS" w:hAnsi="Trebuchet MS" w:cs="Tahoma"/>
          <w:sz w:val="21"/>
          <w:szCs w:val="21"/>
        </w:rPr>
        <w:t>..................................... ,</w:t>
      </w:r>
      <w:proofErr w:type="gramEnd"/>
      <w:r>
        <w:rPr>
          <w:rFonts w:ascii="Trebuchet MS" w:hAnsi="Trebuchet MS" w:cs="Tahoma"/>
          <w:sz w:val="21"/>
          <w:szCs w:val="21"/>
        </w:rPr>
        <w:t xml:space="preserve"> régulièrement convoqués le …………………………… </w:t>
      </w:r>
    </w:p>
    <w:p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présents : ........…</w:t>
      </w: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absent</w:t>
      </w:r>
      <w:r>
        <w:rPr>
          <w:rFonts w:ascii="Trebuchet MS" w:hAnsi="Trebuchet MS" w:cs="Tahoma"/>
          <w:i/>
          <w:iCs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excusé</w:t>
      </w:r>
      <w:r>
        <w:rPr>
          <w:rFonts w:ascii="Trebuchet MS" w:hAnsi="Trebuchet MS" w:cs="Tahoma"/>
          <w:i/>
          <w:iCs/>
          <w:sz w:val="21"/>
          <w:szCs w:val="21"/>
        </w:rPr>
        <w:t>(s)</w:t>
      </w:r>
      <w:r>
        <w:rPr>
          <w:rFonts w:ascii="Trebuchet MS" w:hAnsi="Trebuchet MS" w:cs="Tahoma"/>
          <w:sz w:val="21"/>
          <w:szCs w:val="21"/>
        </w:rPr>
        <w:t xml:space="preserve"> </w:t>
      </w:r>
      <w:proofErr w:type="gramStart"/>
      <w:r>
        <w:rPr>
          <w:rFonts w:ascii="Trebuchet MS" w:hAnsi="Trebuchet MS" w:cs="Tahoma"/>
          <w:sz w:val="21"/>
          <w:szCs w:val="21"/>
        </w:rPr>
        <w:t>: .…………………</w:t>
      </w:r>
      <w:proofErr w:type="gramEnd"/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Étaient absents : ........…</w:t>
      </w:r>
    </w:p>
    <w:p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secrétariat a été assuré par : ........</w:t>
      </w:r>
    </w:p>
    <w:p w:rsidR="00C74B7C" w:rsidRDefault="00C74B7C">
      <w:pPr>
        <w:pStyle w:val="Ontvotladelib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LeMairerappellepropose"/>
        <w:numPr>
          <w:ilvl w:val="0"/>
          <w:numId w:val="2"/>
        </w:numPr>
        <w:spacing w:before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Le Maire </w:t>
      </w:r>
      <w:r>
        <w:rPr>
          <w:rFonts w:ascii="Trebuchet MS" w:hAnsi="Trebuchet MS" w:cs="Tahoma"/>
          <w:b w:val="0"/>
          <w:bCs w:val="0"/>
          <w:i/>
          <w:iCs/>
          <w:sz w:val="21"/>
          <w:szCs w:val="21"/>
        </w:rPr>
        <w:t>(ou le Président)</w:t>
      </w:r>
      <w:r>
        <w:rPr>
          <w:rFonts w:ascii="Trebuchet MS" w:hAnsi="Trebuchet MS" w:cs="Tahoma"/>
          <w:sz w:val="21"/>
          <w:szCs w:val="21"/>
        </w:rPr>
        <w:t xml:space="preserve"> informe l’assemblée délibérante :</w:t>
      </w:r>
    </w:p>
    <w:p w:rsidR="001656DA" w:rsidRDefault="00272F97">
      <w:pPr>
        <w:pStyle w:val="VuConsidrant"/>
        <w:spacing w:after="120"/>
        <w:rPr>
          <w:rFonts w:ascii="Trebuchet MS" w:eastAsia="Century Gothic" w:hAnsi="Trebuchet MS" w:cs="Century Gothic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Aux termes du Code général des collectivités territoriales et notamment des articles L.313-1, L.542-1 et suivants</w:t>
      </w:r>
      <w:r w:rsidR="001656DA">
        <w:rPr>
          <w:rFonts w:ascii="Trebuchet MS" w:eastAsia="Century Gothic" w:hAnsi="Trebuchet MS" w:cs="Century Gothic"/>
          <w:sz w:val="21"/>
          <w:szCs w:val="21"/>
        </w:rPr>
        <w:t>, les emplois de chaque collectivité ou établissement sont créés par l'organe délibérant de la collectivité ou de l'établissement. Ainsi, il appartient à l'assemblée délibérante de déterminer l'effectif des emplois à temps complet et temps non complet nécessaire au fonctionnement des services</w:t>
      </w:r>
      <w:r w:rsidR="00D77CF1">
        <w:rPr>
          <w:rFonts w:ascii="Trebuchet MS" w:eastAsia="Century Gothic" w:hAnsi="Trebuchet MS" w:cs="Century Gothic"/>
          <w:sz w:val="21"/>
          <w:szCs w:val="21"/>
        </w:rPr>
        <w:t>.</w:t>
      </w:r>
    </w:p>
    <w:p w:rsidR="00C74B7C" w:rsidRPr="00F43CB2" w:rsidRDefault="00C74B7C">
      <w:pPr>
        <w:pStyle w:val="VuConsidrant"/>
        <w:spacing w:after="120"/>
        <w:rPr>
          <w:rFonts w:ascii="Trebuchet MS" w:eastAsia="Century Gothic" w:hAnsi="Trebuchet MS" w:cs="Century Gothic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4"/>
        </w:numPr>
        <w:spacing w:after="24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Le Maire </w:t>
      </w:r>
      <w:r>
        <w:rPr>
          <w:rFonts w:ascii="Trebuchet MS" w:hAnsi="Trebuchet MS" w:cs="Tahoma"/>
          <w:i/>
          <w:iCs/>
          <w:sz w:val="21"/>
          <w:szCs w:val="21"/>
        </w:rPr>
        <w:t>(ou le Président)</w:t>
      </w:r>
      <w:r>
        <w:rPr>
          <w:rFonts w:ascii="Trebuchet MS" w:hAnsi="Trebuchet MS" w:cs="Tahoma"/>
          <w:sz w:val="21"/>
          <w:szCs w:val="21"/>
        </w:rPr>
        <w:t xml:space="preserve"> </w:t>
      </w:r>
      <w:r>
        <w:rPr>
          <w:rFonts w:ascii="Trebuchet MS" w:hAnsi="Trebuchet MS" w:cs="Tahoma"/>
          <w:b/>
          <w:bCs/>
          <w:sz w:val="21"/>
          <w:szCs w:val="21"/>
        </w:rPr>
        <w:t>propose à l’assemblée délibérante :</w:t>
      </w:r>
    </w:p>
    <w:p w:rsidR="00272F97" w:rsidRDefault="00272F97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Code général de la fonction publique, notamment les articles </w:t>
      </w:r>
      <w:r w:rsidRPr="00272F97">
        <w:rPr>
          <w:rFonts w:ascii="Trebuchet MS" w:hAnsi="Trebuchet MS"/>
          <w:sz w:val="21"/>
          <w:szCs w:val="21"/>
        </w:rPr>
        <w:t>L. 332-23-1° et L. 332-23-2°</w:t>
      </w:r>
      <w:r>
        <w:rPr>
          <w:rFonts w:ascii="Trebuchet MS" w:hAnsi="Trebuchet MS"/>
          <w:sz w:val="21"/>
          <w:szCs w:val="21"/>
        </w:rPr>
        <w:t>,</w:t>
      </w:r>
    </w:p>
    <w:p w:rsidR="00272F97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Vu la loi n° 84-53 du 26 janvier 1984 modifiée portant dispositions statutaires relatives à la fonction publique territoriale</w:t>
      </w:r>
    </w:p>
    <w:p w:rsidR="00C74B7C" w:rsidRPr="00F43CB2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décret n°88-145  </w:t>
      </w:r>
      <w:r>
        <w:rPr>
          <w:rStyle w:val="lev"/>
          <w:rFonts w:ascii="Trebuchet MS" w:eastAsia="Tahoma" w:hAnsi="Trebuchet MS" w:cs="Tahoma"/>
          <w:b w:val="0"/>
          <w:bCs w:val="0"/>
          <w:sz w:val="21"/>
          <w:szCs w:val="21"/>
        </w:rPr>
        <w:t>pris pour l'application de l'article 136 de la loi 84-53 du 26 janvier 1984 modifiée portant dispositions statutaires relatives à la fonction publique territoriale et relatif aux agents non titulaires de la fonction publique territoriale,</w:t>
      </w: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le budget </w:t>
      </w:r>
      <w:r>
        <w:rPr>
          <w:rFonts w:ascii="Trebuchet MS" w:eastAsia="Century Gothic" w:hAnsi="Trebuchet MS" w:cs="Century Gothic"/>
          <w:sz w:val="21"/>
          <w:szCs w:val="21"/>
        </w:rPr>
        <w:t>n° …...... du …... adopté par délibération n°....du....</w:t>
      </w: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Vu la délibération </w:t>
      </w:r>
      <w:r>
        <w:rPr>
          <w:rFonts w:ascii="Trebuchet MS" w:eastAsia="Century Gothic" w:hAnsi="Trebuchet MS" w:cs="Century Gothic"/>
          <w:sz w:val="21"/>
          <w:szCs w:val="21"/>
        </w:rPr>
        <w:t>relative au régime indemnitaire n° …...... du … adoptée le ….</w:t>
      </w: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Considérant la nécessité de créer ….... (</w:t>
      </w:r>
      <w:proofErr w:type="gramStart"/>
      <w:r>
        <w:rPr>
          <w:rFonts w:ascii="Trebuchet MS" w:hAnsi="Trebuchet MS" w:cs="Tahoma"/>
          <w:sz w:val="21"/>
          <w:szCs w:val="21"/>
        </w:rPr>
        <w:t>nombre</w:t>
      </w:r>
      <w:proofErr w:type="gramEnd"/>
      <w:r>
        <w:rPr>
          <w:rFonts w:ascii="Trebuchet MS" w:hAnsi="Trebuchet MS" w:cs="Tahoma"/>
          <w:sz w:val="21"/>
          <w:szCs w:val="21"/>
        </w:rPr>
        <w:t xml:space="preserve">) emploi(s) non permanent(s) compte tenu </w:t>
      </w:r>
      <w:r w:rsidR="00F43CB2">
        <w:rPr>
          <w:rFonts w:ascii="Trebuchet MS" w:hAnsi="Trebuchet MS" w:cs="Tahoma"/>
          <w:sz w:val="21"/>
          <w:szCs w:val="21"/>
        </w:rPr>
        <w:t xml:space="preserve">d’un accroissement </w:t>
      </w:r>
      <w:r w:rsidR="001656DA">
        <w:rPr>
          <w:rFonts w:ascii="Trebuchet MS" w:hAnsi="Trebuchet MS" w:cs="Tahoma"/>
          <w:sz w:val="21"/>
          <w:szCs w:val="21"/>
        </w:rPr>
        <w:t>(</w:t>
      </w:r>
      <w:r w:rsidR="00F43CB2" w:rsidRPr="001656DA">
        <w:rPr>
          <w:rFonts w:ascii="Trebuchet MS" w:hAnsi="Trebuchet MS" w:cs="Tahoma"/>
          <w:i/>
          <w:sz w:val="21"/>
          <w:szCs w:val="21"/>
        </w:rPr>
        <w:t>temporaire</w:t>
      </w:r>
      <w:r w:rsidR="001656DA">
        <w:rPr>
          <w:rFonts w:ascii="Trebuchet MS" w:hAnsi="Trebuchet MS" w:cs="Tahoma"/>
          <w:sz w:val="21"/>
          <w:szCs w:val="21"/>
        </w:rPr>
        <w:t xml:space="preserve">) </w:t>
      </w:r>
      <w:r w:rsidR="00F43CB2">
        <w:rPr>
          <w:rFonts w:ascii="Trebuchet MS" w:hAnsi="Trebuchet MS" w:cs="Tahoma"/>
          <w:sz w:val="21"/>
          <w:szCs w:val="21"/>
        </w:rPr>
        <w:t xml:space="preserve">ou </w:t>
      </w:r>
      <w:r w:rsidR="001656DA">
        <w:rPr>
          <w:rFonts w:ascii="Trebuchet MS" w:hAnsi="Trebuchet MS" w:cs="Tahoma"/>
          <w:sz w:val="21"/>
          <w:szCs w:val="21"/>
        </w:rPr>
        <w:t>(</w:t>
      </w:r>
      <w:r w:rsidR="00F43CB2" w:rsidRPr="001656DA">
        <w:rPr>
          <w:rFonts w:ascii="Trebuchet MS" w:hAnsi="Trebuchet MS" w:cs="Tahoma"/>
          <w:i/>
          <w:sz w:val="21"/>
          <w:szCs w:val="21"/>
        </w:rPr>
        <w:t>saisonnier</w:t>
      </w:r>
      <w:r w:rsidR="00F43CB2">
        <w:rPr>
          <w:rFonts w:ascii="Trebuchet MS" w:hAnsi="Trebuchet MS" w:cs="Tahoma"/>
          <w:sz w:val="21"/>
          <w:szCs w:val="21"/>
        </w:rPr>
        <w:t>) d’activité  pour l’année 20</w:t>
      </w:r>
      <w:r w:rsidR="001656DA">
        <w:rPr>
          <w:rFonts w:ascii="Trebuchet MS" w:hAnsi="Trebuchet MS" w:cs="Tahoma"/>
          <w:sz w:val="21"/>
          <w:szCs w:val="21"/>
        </w:rPr>
        <w:t>…..</w:t>
      </w:r>
      <w:r w:rsidR="00F43CB2">
        <w:rPr>
          <w:rFonts w:ascii="Trebuchet MS" w:hAnsi="Trebuchet MS" w:cs="Tahoma"/>
          <w:sz w:val="21"/>
          <w:szCs w:val="21"/>
        </w:rPr>
        <w:t xml:space="preserve"> </w:t>
      </w:r>
      <w:proofErr w:type="gramStart"/>
      <w:r w:rsidR="00F43CB2">
        <w:rPr>
          <w:rFonts w:ascii="Trebuchet MS" w:hAnsi="Trebuchet MS" w:cs="Tahoma"/>
          <w:sz w:val="21"/>
          <w:szCs w:val="21"/>
        </w:rPr>
        <w:t>dans</w:t>
      </w:r>
      <w:proofErr w:type="gramEnd"/>
      <w:r w:rsidR="00F43CB2">
        <w:rPr>
          <w:rFonts w:ascii="Trebuchet MS" w:hAnsi="Trebuchet MS" w:cs="Tahoma"/>
          <w:sz w:val="21"/>
          <w:szCs w:val="21"/>
        </w:rPr>
        <w:t xml:space="preserve"> le service …………………</w:t>
      </w: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F43CB2" w:rsidRDefault="00F43CB2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En conséquence, il est autorisé le recrutement d'agents </w:t>
      </w:r>
      <w:r w:rsidR="003711D8">
        <w:rPr>
          <w:rFonts w:ascii="Trebuchet MS" w:hAnsi="Trebuchet MS" w:cs="Tahoma"/>
          <w:sz w:val="21"/>
          <w:szCs w:val="21"/>
        </w:rPr>
        <w:t>contractuels</w:t>
      </w:r>
      <w:r>
        <w:rPr>
          <w:rFonts w:ascii="Trebuchet MS" w:hAnsi="Trebuchet MS" w:cs="Tahoma"/>
          <w:sz w:val="21"/>
          <w:szCs w:val="21"/>
        </w:rPr>
        <w:t xml:space="preserve"> de droit public pour faire face temp</w:t>
      </w:r>
      <w:r w:rsidR="00F43CB2">
        <w:rPr>
          <w:rFonts w:ascii="Trebuchet MS" w:hAnsi="Trebuchet MS" w:cs="Tahoma"/>
          <w:sz w:val="21"/>
          <w:szCs w:val="21"/>
        </w:rPr>
        <w:t xml:space="preserve">orairement à des besoins liés : </w:t>
      </w:r>
    </w:p>
    <w:p w:rsidR="00C74B7C" w:rsidRDefault="00C74B7C">
      <w:pPr>
        <w:pStyle w:val="VuConsidrant"/>
        <w:spacing w:after="0"/>
        <w:jc w:val="center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5"/>
        </w:numPr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à un accroissement temporaire d'activité, dans les conditions fixées à l'article </w:t>
      </w:r>
      <w:r w:rsidR="00DE40F9" w:rsidRPr="00272F97">
        <w:rPr>
          <w:rFonts w:ascii="Trebuchet MS" w:hAnsi="Trebuchet MS"/>
          <w:sz w:val="21"/>
          <w:szCs w:val="21"/>
        </w:rPr>
        <w:t>L. 332-23-1°</w:t>
      </w:r>
      <w:r w:rsidR="00DE40F9">
        <w:rPr>
          <w:rFonts w:ascii="Trebuchet MS" w:hAnsi="Trebuchet MS"/>
          <w:sz w:val="21"/>
          <w:szCs w:val="21"/>
        </w:rPr>
        <w:t xml:space="preserve"> du Code général de la fonction publique</w:t>
      </w:r>
      <w:r>
        <w:rPr>
          <w:rFonts w:ascii="Trebuchet MS" w:hAnsi="Trebuchet MS" w:cs="Tahoma"/>
          <w:sz w:val="21"/>
          <w:szCs w:val="21"/>
        </w:rPr>
        <w:t xml:space="preserve">, </w:t>
      </w:r>
      <w:r>
        <w:rPr>
          <w:rFonts w:ascii="Trebuchet MS" w:eastAsia="Century Gothic" w:hAnsi="Trebuchet MS" w:cs="Century Gothic"/>
          <w:sz w:val="21"/>
          <w:szCs w:val="21"/>
        </w:rPr>
        <w:t xml:space="preserve">pour une durée maximale de douze mois, compte tenu, le cas échéant, du renouvellement du contrat, pendant une même période de dix-huit mois consécutifs </w:t>
      </w: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pacing w:after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>OU</w:t>
      </w: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5"/>
        </w:numPr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à un accroissement saisonnier d'activité, dans les conditions fixées à l'article </w:t>
      </w:r>
      <w:r w:rsidR="00DE40F9" w:rsidRPr="00272F97">
        <w:rPr>
          <w:rFonts w:ascii="Trebuchet MS" w:hAnsi="Trebuchet MS"/>
          <w:sz w:val="21"/>
          <w:szCs w:val="21"/>
        </w:rPr>
        <w:t>L. 332-23-2°</w:t>
      </w:r>
      <w:r w:rsidR="00DE40F9">
        <w:rPr>
          <w:rFonts w:ascii="Trebuchet MS" w:hAnsi="Trebuchet MS"/>
          <w:sz w:val="21"/>
          <w:szCs w:val="21"/>
        </w:rPr>
        <w:t xml:space="preserve"> du Code général de la fonction publique</w:t>
      </w:r>
      <w:r>
        <w:rPr>
          <w:rFonts w:ascii="Trebuchet MS" w:hAnsi="Trebuchet MS" w:cs="Tahoma"/>
          <w:sz w:val="21"/>
          <w:szCs w:val="21"/>
        </w:rPr>
        <w:t xml:space="preserve">, </w:t>
      </w:r>
      <w:r>
        <w:rPr>
          <w:rFonts w:ascii="Trebuchet MS" w:eastAsia="Century Gothic" w:hAnsi="Trebuchet MS" w:cs="Century Gothic"/>
          <w:sz w:val="21"/>
          <w:szCs w:val="21"/>
        </w:rPr>
        <w:t xml:space="preserve">pour une durée maximale de six mois, compte tenu, le cas échéant, du renouvellement du contrat, pendant une même période de douze mois consécutifs. </w:t>
      </w: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L'agent devra justifier d'un diplôme de … ou d'une expérience professionnelle de … dans le secteur de …..</w:t>
      </w:r>
    </w:p>
    <w:p w:rsidR="00BC4B5E" w:rsidRDefault="00BC4B5E" w:rsidP="00BC4B5E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L’(es) emploi(s) sera (seront) classé(s) dans la catégorie hiérarchique (A/B/C) ………</w:t>
      </w:r>
    </w:p>
    <w:p w:rsidR="008A26BD" w:rsidRDefault="00BC4B5E" w:rsidP="001656D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La rémunération sera déterminée selon un indice de rémunération maximum de …………</w:t>
      </w:r>
      <w:r w:rsidR="008A26BD">
        <w:rPr>
          <w:rFonts w:ascii="Trebuchet MS" w:hAnsi="Trebuchet MS" w:cs="Tahoma"/>
          <w:sz w:val="21"/>
          <w:szCs w:val="21"/>
        </w:rPr>
        <w:t xml:space="preserve"> </w:t>
      </w:r>
    </w:p>
    <w:p w:rsidR="001656DA" w:rsidRPr="00B3050C" w:rsidRDefault="008A26BD" w:rsidP="001656DA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  <w:r w:rsidRPr="008A26BD">
        <w:rPr>
          <w:rFonts w:ascii="Trebuchet MS" w:hAnsi="Trebuchet MS" w:cs="Tahoma"/>
          <w:sz w:val="21"/>
          <w:szCs w:val="21"/>
        </w:rPr>
        <w:t>Elle prendre</w:t>
      </w:r>
      <w:r w:rsidR="001656DA" w:rsidRPr="008A26BD">
        <w:rPr>
          <w:rFonts w:ascii="Trebuchet MS" w:hAnsi="Trebuchet MS" w:cs="Tahoma"/>
          <w:sz w:val="21"/>
          <w:szCs w:val="21"/>
        </w:rPr>
        <w:t xml:space="preserve"> en compte, notamment, les fonctions occupées, la qualification requise pour leur exercice, la qualification détenue par l'agent ainsi que son expérience.</w:t>
      </w:r>
    </w:p>
    <w:p w:rsidR="00BC4B5E" w:rsidRDefault="00BC4B5E" w:rsidP="00BC4B5E">
      <w:pPr>
        <w:pStyle w:val="VuConsidrant"/>
        <w:spacing w:after="0"/>
        <w:rPr>
          <w:rFonts w:ascii="Trebuchet MS" w:hAnsi="Trebuchet MS" w:cs="Tahoma"/>
          <w:sz w:val="21"/>
          <w:szCs w:val="21"/>
        </w:rPr>
      </w:pPr>
    </w:p>
    <w:p w:rsidR="00BC4B5E" w:rsidRDefault="00BC4B5E" w:rsidP="00BC4B5E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Enfin le régime indemnitaire instauré par la délibération n° ….. </w:t>
      </w:r>
      <w:proofErr w:type="gramStart"/>
      <w:r>
        <w:rPr>
          <w:rFonts w:ascii="Trebuchet MS" w:hAnsi="Trebuchet MS" w:cs="Tahoma"/>
          <w:sz w:val="21"/>
          <w:szCs w:val="21"/>
        </w:rPr>
        <w:t>du</w:t>
      </w:r>
      <w:proofErr w:type="gramEnd"/>
      <w:r>
        <w:rPr>
          <w:rFonts w:ascii="Trebuchet MS" w:hAnsi="Trebuchet MS" w:cs="Tahoma"/>
          <w:sz w:val="21"/>
          <w:szCs w:val="21"/>
        </w:rPr>
        <w:t xml:space="preserve"> ….. (n’</w:t>
      </w:r>
      <w:proofErr w:type="gramStart"/>
      <w:r>
        <w:rPr>
          <w:rFonts w:ascii="Trebuchet MS" w:hAnsi="Trebuchet MS" w:cs="Tahoma"/>
          <w:sz w:val="21"/>
          <w:szCs w:val="21"/>
        </w:rPr>
        <w:t>)est</w:t>
      </w:r>
      <w:proofErr w:type="gramEnd"/>
      <w:r>
        <w:rPr>
          <w:rFonts w:ascii="Trebuchet MS" w:hAnsi="Trebuchet MS" w:cs="Tahoma"/>
          <w:sz w:val="21"/>
          <w:szCs w:val="21"/>
        </w:rPr>
        <w:t xml:space="preserve"> (pas) applicable.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hd w:val="clear" w:color="auto" w:fill="E6E6FF"/>
        <w:spacing w:after="120"/>
        <w:rPr>
          <w:rFonts w:ascii="Trebuchet MS" w:hAnsi="Trebuchet MS" w:cs="Tahoma"/>
          <w:i/>
          <w:iCs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régime indemnitaire est facultatif.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i/>
          <w:iCs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6"/>
        </w:numPr>
        <w:spacing w:after="0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Après en avoir délibéré, l'assemblée ….... décide : 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7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d’adopter la proposition du Maire </w:t>
      </w:r>
      <w:r>
        <w:rPr>
          <w:rFonts w:ascii="Trebuchet MS" w:hAnsi="Trebuchet MS" w:cs="Tahoma"/>
          <w:i/>
          <w:iCs/>
          <w:sz w:val="21"/>
          <w:szCs w:val="21"/>
        </w:rPr>
        <w:t>(Président)</w:t>
      </w:r>
    </w:p>
    <w:p w:rsidR="00C74B7C" w:rsidRDefault="00D77CF1">
      <w:pPr>
        <w:pStyle w:val="VuConsidrant"/>
        <w:numPr>
          <w:ilvl w:val="0"/>
          <w:numId w:val="7"/>
        </w:numPr>
        <w:spacing w:after="120"/>
      </w:pPr>
      <w:r>
        <w:rPr>
          <w:rFonts w:ascii="Trebuchet MS" w:hAnsi="Trebuchet MS" w:cs="Tahoma"/>
          <w:sz w:val="21"/>
          <w:szCs w:val="21"/>
        </w:rPr>
        <w:t>de modifier le tableau des emplois</w:t>
      </w:r>
    </w:p>
    <w:p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d’inscrire au budget les crédits correspondants</w:t>
      </w:r>
    </w:p>
    <w:p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que les dispositions de la présente délibération prendront effet au …... (date)</w:t>
      </w:r>
    </w:p>
    <w:p w:rsidR="00C74B7C" w:rsidRDefault="00D77CF1">
      <w:pPr>
        <w:pStyle w:val="VuConsidrant"/>
        <w:numPr>
          <w:ilvl w:val="0"/>
          <w:numId w:val="8"/>
        </w:numPr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informe que la présente </w:t>
      </w:r>
      <w:r>
        <w:rPr>
          <w:rFonts w:ascii="Trebuchet MS" w:eastAsia="Century Gothic" w:hAnsi="Trebuchet MS" w:cs="Century Gothic"/>
          <w:sz w:val="21"/>
          <w:szCs w:val="21"/>
        </w:rPr>
        <w:t>délibération peut faire l'objet d'un recours pour excès de pouvoir devant le tribunal administratif de Rennes dans un délai de deux mois</w:t>
      </w:r>
      <w:r w:rsidR="00C42145">
        <w:rPr>
          <w:rFonts w:ascii="Trebuchet MS" w:eastAsia="Century Gothic" w:hAnsi="Trebuchet MS" w:cs="Century Gothic"/>
          <w:sz w:val="21"/>
          <w:szCs w:val="21"/>
        </w:rPr>
        <w:t xml:space="preserve"> à compter de sa publication et, le cas échéant, </w:t>
      </w:r>
      <w:r>
        <w:rPr>
          <w:rFonts w:ascii="Trebuchet MS" w:eastAsia="Century Gothic" w:hAnsi="Trebuchet MS" w:cs="Century Gothic"/>
          <w:sz w:val="21"/>
          <w:szCs w:val="21"/>
        </w:rPr>
        <w:t>de sa réception par le représentant de l'État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hd w:val="clear" w:color="auto" w:fill="E6E6FF"/>
        <w:spacing w:after="12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 xml:space="preserve">Une délibération ne peut prendre effet </w:t>
      </w:r>
      <w:r>
        <w:rPr>
          <w:rStyle w:val="lev"/>
          <w:rFonts w:ascii="Trebuchet MS" w:eastAsia="Century Gothic" w:hAnsi="Trebuchet MS" w:cs="Century Gothic"/>
          <w:b w:val="0"/>
          <w:bCs w:val="0"/>
          <w:sz w:val="21"/>
          <w:szCs w:val="21"/>
        </w:rPr>
        <w:t>au plus tôt qu'au jour de sa transmission au contrôle de légalité, une application rétroactive étant illégale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9"/>
        </w:numPr>
        <w:spacing w:after="120"/>
        <w:ind w:left="1418" w:hanging="1418"/>
        <w:jc w:val="center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b/>
          <w:bCs/>
          <w:sz w:val="21"/>
          <w:szCs w:val="21"/>
        </w:rPr>
        <w:t xml:space="preserve">ADOPTÉ </w:t>
      </w:r>
      <w:r>
        <w:rPr>
          <w:rFonts w:ascii="Trebuchet MS" w:hAnsi="Trebuchet MS" w:cs="Tahoma"/>
          <w:sz w:val="21"/>
          <w:szCs w:val="21"/>
        </w:rPr>
        <w:t xml:space="preserve">: </w:t>
      </w:r>
      <w:r>
        <w:rPr>
          <w:rFonts w:ascii="Trebuchet MS" w:hAnsi="Trebuchet MS" w:cs="Tahoma"/>
          <w:sz w:val="21"/>
          <w:szCs w:val="21"/>
        </w:rPr>
        <w:tab/>
      </w:r>
    </w:p>
    <w:p w:rsidR="00C74B7C" w:rsidRDefault="00C74B7C">
      <w:pPr>
        <w:pStyle w:val="VuConsidrant"/>
        <w:spacing w:after="120"/>
        <w:ind w:left="1418" w:hanging="1418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l’unanimité des membres présents</w:t>
      </w: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voix pour</w:t>
      </w: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voix contre</w:t>
      </w: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lastRenderedPageBreak/>
        <w:t>à .................. abstention(s)</w:t>
      </w:r>
    </w:p>
    <w:p w:rsidR="00C74B7C" w:rsidRDefault="00D77CF1">
      <w:pPr>
        <w:pStyle w:val="VuConsidrant"/>
        <w:numPr>
          <w:ilvl w:val="0"/>
          <w:numId w:val="10"/>
        </w:numPr>
        <w:spacing w:after="120"/>
        <w:ind w:left="1418" w:hanging="14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à .................. ne prend pas part au vote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  <w:bookmarkStart w:id="0" w:name="_GoBack"/>
      <w:bookmarkEnd w:id="0"/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VuConsidrant"/>
        <w:spacing w:after="120"/>
        <w:ind w:left="45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Fait à …</w:t>
      </w:r>
      <w:proofErr w:type="gramStart"/>
      <w:r>
        <w:rPr>
          <w:rFonts w:ascii="Trebuchet MS" w:hAnsi="Trebuchet MS" w:cs="Tahoma"/>
          <w:sz w:val="21"/>
          <w:szCs w:val="21"/>
        </w:rPr>
        <w:t>.................,</w:t>
      </w:r>
      <w:proofErr w:type="gramEnd"/>
      <w:r>
        <w:rPr>
          <w:rFonts w:ascii="Trebuchet MS" w:hAnsi="Trebuchet MS" w:cs="Tahoma"/>
          <w:sz w:val="21"/>
          <w:szCs w:val="21"/>
        </w:rPr>
        <w:t xml:space="preserve"> le …..................</w:t>
      </w:r>
    </w:p>
    <w:p w:rsidR="00C74B7C" w:rsidRDefault="00D77CF1">
      <w:pPr>
        <w:pStyle w:val="VuConsidrant"/>
        <w:spacing w:after="120"/>
        <w:ind w:left="4518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Le Maire (</w:t>
      </w:r>
      <w:r>
        <w:rPr>
          <w:rFonts w:ascii="Trebuchet MS" w:hAnsi="Trebuchet MS" w:cs="Tahoma"/>
          <w:i/>
          <w:iCs/>
          <w:sz w:val="21"/>
          <w:szCs w:val="21"/>
        </w:rPr>
        <w:t>ou le Président</w:t>
      </w:r>
      <w:r>
        <w:rPr>
          <w:rFonts w:ascii="Trebuchet MS" w:hAnsi="Trebuchet MS" w:cs="Tahoma"/>
          <w:sz w:val="21"/>
          <w:szCs w:val="21"/>
        </w:rPr>
        <w:t>)</w:t>
      </w:r>
    </w:p>
    <w:p w:rsidR="00C74B7C" w:rsidRDefault="00D77CF1">
      <w:pPr>
        <w:pStyle w:val="VuConsidrant"/>
        <w:spacing w:after="120"/>
        <w:ind w:left="4518"/>
        <w:rPr>
          <w:rFonts w:ascii="Trebuchet MS" w:hAnsi="Trebuchet MS" w:cs="Tahoma"/>
          <w:i/>
          <w:iCs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Prénom, nom et qualité du signataire</w:t>
      </w:r>
    </w:p>
    <w:p w:rsidR="00C74B7C" w:rsidRDefault="00C74B7C">
      <w:pPr>
        <w:pStyle w:val="TiretVuConsidrant"/>
        <w:spacing w:after="120"/>
        <w:ind w:left="992" w:firstLine="425"/>
        <w:rPr>
          <w:rFonts w:ascii="Trebuchet MS" w:hAnsi="Trebuchet MS" w:cs="Tahoma"/>
          <w:i/>
          <w:iCs/>
          <w:sz w:val="21"/>
          <w:szCs w:val="21"/>
        </w:rPr>
      </w:pPr>
    </w:p>
    <w:p w:rsidR="00C74B7C" w:rsidRDefault="00C74B7C">
      <w:pPr>
        <w:pStyle w:val="TiretVuConsidrant"/>
        <w:spacing w:after="120"/>
        <w:ind w:left="992" w:firstLine="425"/>
        <w:rPr>
          <w:rFonts w:ascii="Trebuchet MS" w:hAnsi="Trebuchet MS" w:cs="Tahoma"/>
          <w:i/>
          <w:iCs/>
          <w:sz w:val="21"/>
          <w:szCs w:val="21"/>
        </w:rPr>
      </w:pPr>
    </w:p>
    <w:p w:rsidR="00C74B7C" w:rsidRDefault="00C74B7C">
      <w:pPr>
        <w:pStyle w:val="TiretVuConsidrant"/>
        <w:spacing w:after="120"/>
        <w:ind w:left="992" w:firstLine="0"/>
        <w:rPr>
          <w:rFonts w:ascii="Trebuchet MS" w:hAnsi="Trebuchet MS" w:cs="Tahoma"/>
          <w:sz w:val="21"/>
          <w:szCs w:val="21"/>
        </w:rPr>
      </w:pPr>
    </w:p>
    <w:p w:rsidR="00C74B7C" w:rsidRDefault="00D77CF1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Transmis au représentant de l'État le : ………………………….. (</w:t>
      </w:r>
      <w:proofErr w:type="gramStart"/>
      <w:r>
        <w:rPr>
          <w:rFonts w:ascii="Trebuchet MS" w:hAnsi="Trebuchet MS" w:cs="Tahoma"/>
          <w:i/>
          <w:iCs/>
          <w:sz w:val="21"/>
          <w:szCs w:val="21"/>
        </w:rPr>
        <w:t>uniquement</w:t>
      </w:r>
      <w:proofErr w:type="gramEnd"/>
      <w:r>
        <w:rPr>
          <w:rFonts w:ascii="Trebuchet MS" w:hAnsi="Trebuchet MS" w:cs="Tahoma"/>
          <w:i/>
          <w:iCs/>
          <w:sz w:val="21"/>
          <w:szCs w:val="21"/>
        </w:rPr>
        <w:t xml:space="preserve"> pour le remplacement d'un agent indisponible</w:t>
      </w:r>
      <w:r>
        <w:rPr>
          <w:rFonts w:ascii="Trebuchet MS" w:hAnsi="Trebuchet MS" w:cs="Tahoma"/>
          <w:sz w:val="21"/>
          <w:szCs w:val="21"/>
        </w:rPr>
        <w:t>)</w:t>
      </w:r>
    </w:p>
    <w:p w:rsidR="00C74B7C" w:rsidRDefault="00D77CF1">
      <w:pPr>
        <w:pStyle w:val="notifi"/>
        <w:spacing w:after="120"/>
        <w:ind w:left="0"/>
        <w:rPr>
          <w:rFonts w:ascii="Trebuchet MS" w:hAnsi="Trebuchet MS" w:cs="Tahoma"/>
          <w:sz w:val="21"/>
          <w:szCs w:val="21"/>
        </w:rPr>
      </w:pPr>
      <w:r>
        <w:rPr>
          <w:rFonts w:ascii="Trebuchet MS" w:hAnsi="Trebuchet MS" w:cs="Tahoma"/>
          <w:sz w:val="21"/>
          <w:szCs w:val="21"/>
        </w:rPr>
        <w:t>Publié le : ……………………</w:t>
      </w: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C74B7C" w:rsidRDefault="00C74B7C">
      <w:pPr>
        <w:pStyle w:val="VuConsidrant"/>
        <w:spacing w:after="120"/>
        <w:rPr>
          <w:rFonts w:ascii="Trebuchet MS" w:hAnsi="Trebuchet MS" w:cs="Tahoma"/>
          <w:sz w:val="21"/>
          <w:szCs w:val="21"/>
        </w:rPr>
      </w:pPr>
    </w:p>
    <w:p w:rsidR="00D77CF1" w:rsidRDefault="00D77CF1">
      <w:pPr>
        <w:pStyle w:val="VuConsidrant"/>
        <w:spacing w:after="120"/>
      </w:pPr>
    </w:p>
    <w:p w:rsidR="00EA50FA" w:rsidRDefault="00EA50FA" w:rsidP="00EA50FA">
      <w:pPr>
        <w:tabs>
          <w:tab w:val="left" w:pos="3402"/>
        </w:tabs>
        <w:jc w:val="both"/>
        <w:rPr>
          <w:rFonts w:ascii="Trebuchet MS" w:eastAsiaTheme="minorHAnsi" w:hAnsi="Trebuchet MS" w:cs="Trebuchet MS"/>
          <w:color w:val="auto"/>
          <w:sz w:val="18"/>
          <w:szCs w:val="18"/>
          <w:lang w:bidi="ar-SA"/>
        </w:rPr>
      </w:pPr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>
        <w:rPr>
          <w:rFonts w:ascii="Trebuchet MS" w:hAnsi="Trebuchet MS" w:cs="Trebuchet MS"/>
          <w:sz w:val="18"/>
          <w:szCs w:val="18"/>
        </w:rPr>
        <w:t>Télérecours</w:t>
      </w:r>
      <w:proofErr w:type="spellEnd"/>
      <w:r>
        <w:rPr>
          <w:rFonts w:ascii="Trebuchet MS" w:hAnsi="Trebuchet MS" w:cs="Trebuchet MS"/>
          <w:sz w:val="18"/>
          <w:szCs w:val="18"/>
        </w:rPr>
        <w:t xml:space="preserve">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  <w:r>
        <w:rPr>
          <w:rFonts w:ascii="Trebuchet MS" w:hAnsi="Trebuchet MS" w:cs="Trebuchet MS"/>
          <w:sz w:val="18"/>
          <w:szCs w:val="18"/>
        </w:rPr>
        <w:t>.</w:t>
      </w:r>
    </w:p>
    <w:p w:rsidR="00EA50FA" w:rsidRDefault="00EA50FA">
      <w:pPr>
        <w:pStyle w:val="VuConsidrant"/>
        <w:spacing w:after="120"/>
      </w:pPr>
    </w:p>
    <w:sectPr w:rsidR="00EA50FA" w:rsidSect="00491E2A">
      <w:footerReference w:type="default" r:id="rId8"/>
      <w:pgSz w:w="11906" w:h="16838"/>
      <w:pgMar w:top="1693" w:right="1134" w:bottom="1626" w:left="1134" w:header="1134" w:footer="1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23F" w:rsidRDefault="007C023F">
      <w:r>
        <w:separator/>
      </w:r>
    </w:p>
  </w:endnote>
  <w:endnote w:type="continuationSeparator" w:id="0">
    <w:p w:rsidR="007C023F" w:rsidRDefault="007C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B7C" w:rsidRPr="00491E2A" w:rsidRDefault="00491E2A" w:rsidP="00491E2A">
    <w:pPr>
      <w:pStyle w:val="Pieddepag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DE8C0AB" wp14:editId="653455D5">
          <wp:simplePos x="0" y="0"/>
          <wp:positionH relativeFrom="margin">
            <wp:align>right</wp:align>
          </wp:positionH>
          <wp:positionV relativeFrom="page">
            <wp:posOffset>9553575</wp:posOffset>
          </wp:positionV>
          <wp:extent cx="6119495" cy="874395"/>
          <wp:effectExtent l="0" t="0" r="0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23F" w:rsidRDefault="007C023F">
      <w:r>
        <w:separator/>
      </w:r>
    </w:p>
  </w:footnote>
  <w:footnote w:type="continuationSeparator" w:id="0">
    <w:p w:rsidR="007C023F" w:rsidRDefault="007C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74B3EE9"/>
    <w:multiLevelType w:val="hybridMultilevel"/>
    <w:tmpl w:val="40DC9994"/>
    <w:lvl w:ilvl="0" w:tplc="034A9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86"/>
    <w:rsid w:val="00011136"/>
    <w:rsid w:val="001523EB"/>
    <w:rsid w:val="001656DA"/>
    <w:rsid w:val="00272F97"/>
    <w:rsid w:val="002857ED"/>
    <w:rsid w:val="003711D8"/>
    <w:rsid w:val="00491E2A"/>
    <w:rsid w:val="00553BE8"/>
    <w:rsid w:val="00797A1F"/>
    <w:rsid w:val="007C023F"/>
    <w:rsid w:val="00867786"/>
    <w:rsid w:val="008A26BD"/>
    <w:rsid w:val="008B7F97"/>
    <w:rsid w:val="00BC4B5E"/>
    <w:rsid w:val="00C071A1"/>
    <w:rsid w:val="00C12975"/>
    <w:rsid w:val="00C2594E"/>
    <w:rsid w:val="00C42145"/>
    <w:rsid w:val="00C74B7C"/>
    <w:rsid w:val="00D77CF1"/>
    <w:rsid w:val="00DC2B9A"/>
    <w:rsid w:val="00DE40F9"/>
    <w:rsid w:val="00E75E3C"/>
    <w:rsid w:val="00EA50FA"/>
    <w:rsid w:val="00F4389C"/>
    <w:rsid w:val="00F43CB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3D2BA9C-CB0F-4B3F-8A34-2FDF9EE0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Ontvotladelib">
    <w:name w:val="Ont voté la delib"/>
    <w:basedOn w:val="VuConsidrant"/>
  </w:style>
  <w:style w:type="paragraph" w:customStyle="1" w:styleId="LeMairerappellepropose">
    <w:name w:val="Le Maire rappelle/propose"/>
    <w:basedOn w:val="Normal"/>
    <w:pPr>
      <w:spacing w:before="240" w:after="240"/>
      <w:jc w:val="both"/>
    </w:pPr>
    <w:rPr>
      <w:rFonts w:ascii="Arial" w:hAnsi="Arial" w:cs="Arial"/>
      <w:b/>
      <w:bCs/>
    </w:rPr>
  </w:style>
  <w:style w:type="paragraph" w:customStyle="1" w:styleId="TiretVuConsidrant">
    <w:name w:val="Tiret Vu.Considérant"/>
    <w:basedOn w:val="VuConsidrant"/>
    <w:pPr>
      <w:ind w:left="284" w:hanging="284"/>
    </w:pPr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notifi">
    <w:name w:val="notifié à"/>
    <w:basedOn w:val="Normal"/>
    <w:pPr>
      <w:ind w:left="567"/>
      <w:jc w:val="both"/>
    </w:pPr>
    <w:rPr>
      <w:rFonts w:ascii="Arial" w:hAnsi="Arial" w:cs="Arial"/>
      <w:b/>
      <w:bCs/>
    </w:r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Paragraphedeliste">
    <w:name w:val="List Paragraph"/>
    <w:basedOn w:val="Normal"/>
    <w:uiPriority w:val="34"/>
    <w:qFormat/>
    <w:rsid w:val="001656D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EA5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783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</dc:creator>
  <cp:keywords/>
  <cp:lastModifiedBy>Morin</cp:lastModifiedBy>
  <cp:revision>7</cp:revision>
  <cp:lastPrinted>2012-11-14T11:57:00Z</cp:lastPrinted>
  <dcterms:created xsi:type="dcterms:W3CDTF">2022-03-29T08:27:00Z</dcterms:created>
  <dcterms:modified xsi:type="dcterms:W3CDTF">2022-07-08T06:36:00Z</dcterms:modified>
</cp:coreProperties>
</file>